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5A4A" w14:textId="2C9B9FB1" w:rsidR="00357F4F" w:rsidRDefault="00357F4F">
      <w:pPr>
        <w:rPr>
          <w:b/>
          <w:bCs/>
        </w:rPr>
      </w:pPr>
      <w:r>
        <w:rPr>
          <w:b/>
          <w:bCs/>
        </w:rPr>
        <w:t>Verbale incontro RSU DIRIGENZA del 9 dicembre</w:t>
      </w:r>
    </w:p>
    <w:p w14:paraId="5C978939" w14:textId="3403FE42" w:rsidR="00357F4F" w:rsidRDefault="00357F4F">
      <w:r>
        <w:t>Il giorno 9 dicembre 2025 alle ore 14,30 si tiene l’incontro tra la delegazione sindacale del Virgilio e Dirigente</w:t>
      </w:r>
      <w:r w:rsidR="002068DE">
        <w:t xml:space="preserve"> scolastica</w:t>
      </w:r>
      <w:r>
        <w:t>. Sono presenti le RSU prof.ssa Romanoni (SNALS), prof. Mascitelli (COBAS) che funge da segretario e sig. De Simone (CISL) e la RSA dott. Mistretta (GILDA/UNAMS) e la dirigente prof.ssa De Filippo accompagnata dalla DSGA dott.ssa Tarantino.</w:t>
      </w:r>
    </w:p>
    <w:p w14:paraId="25A9BA91" w14:textId="72CD264D" w:rsidR="00357F4F" w:rsidRDefault="006A3226">
      <w:r>
        <w:t xml:space="preserve">  </w:t>
      </w:r>
      <w:r w:rsidR="00357F4F">
        <w:t>La dirigente informa che gli ultimi pagamenti MOF dello scorso anno scolastico sono stati sbloccati dall’amministrazione e pertanto dovrebbero arrivare al pagamento al più tardi nei primi mesi del 2026.</w:t>
      </w:r>
    </w:p>
    <w:p w14:paraId="213BA633" w14:textId="08F98F57" w:rsidR="00357F4F" w:rsidRDefault="006A3226">
      <w:r>
        <w:t xml:space="preserve">  </w:t>
      </w:r>
      <w:r w:rsidR="00357F4F">
        <w:t xml:space="preserve">Informa altresì che sono giunti ulteriori incrementi, sia pure per cifre basse, al MOF </w:t>
      </w:r>
      <w:proofErr w:type="gramStart"/>
      <w:r w:rsidR="00357F4F">
        <w:t>del  corrente</w:t>
      </w:r>
      <w:proofErr w:type="gramEnd"/>
      <w:r w:rsidR="00357F4F">
        <w:t xml:space="preserve"> anno scolastico, come da allegato al verbale.</w:t>
      </w:r>
    </w:p>
    <w:p w14:paraId="6124D10B" w14:textId="36DE2C64" w:rsidR="00357F4F" w:rsidRDefault="006A3226">
      <w:r>
        <w:t xml:space="preserve">  </w:t>
      </w:r>
      <w:r w:rsidR="00357F4F">
        <w:t>Chiede altresì un parere alle RSU sui criteri di assegnazione delle specifiche ricompense ai tutor dell’orientamento: se proseguire con una cifra forfait per classe (metodo attuale)</w:t>
      </w:r>
      <w:r>
        <w:t xml:space="preserve"> oppure assegnare una cifra per alunno, visto che vi sono delle differenze notevoli nel numero di alunni </w:t>
      </w:r>
      <w:proofErr w:type="gramStart"/>
      <w:r>
        <w:t>della classi</w:t>
      </w:r>
      <w:proofErr w:type="gramEnd"/>
      <w:r>
        <w:t xml:space="preserve">. Su proposta della prof.ssa Romanoni la RSU attende di esprimere la propria opinione quando sarà fornita una simulazione delle differenze di pagamento </w:t>
      </w:r>
      <w:r w:rsidR="002068DE">
        <w:t xml:space="preserve">pro capite </w:t>
      </w:r>
      <w:r>
        <w:t>che i due sistemi comportano.</w:t>
      </w:r>
    </w:p>
    <w:p w14:paraId="27FD0FEC" w14:textId="264F449F" w:rsidR="006A3226" w:rsidRDefault="006A3226">
      <w:r>
        <w:t xml:space="preserve">  Il sig.</w:t>
      </w:r>
      <w:r w:rsidR="00C35C7B">
        <w:t xml:space="preserve"> </w:t>
      </w:r>
      <w:r>
        <w:t>De Simone solleva la necessità di un maggiore chiarezza sul peso dei singoli incarichi nella composizione dei compensi integrativi dei singoli lavoratori. Il prof. Mascitelli fa presente che è un’esigenza sentita anche dai docenti. La prof.ssa De Filippo ricorda che per la normativa sulla privacy è impossibile una divulgazione dei dati nominali sui pagamenti, tuttavia concorda sul fatto che sia possibile preparare una tabella, da pubblicare negli spazi sindacali fisici e virtuali, che indichi il compenso pro capite per incarico</w:t>
      </w:r>
      <w:r w:rsidR="00C35C7B">
        <w:t xml:space="preserve"> e si impegna a procedere in tal senso.</w:t>
      </w:r>
    </w:p>
    <w:p w14:paraId="3B030BBE" w14:textId="360E2554" w:rsidR="00C35C7B" w:rsidRDefault="00C35C7B">
      <w:r>
        <w:t xml:space="preserve">  La prof.ssa De Filippo presenta alcune proposte di modifica del contratto d’istituto parte economica </w:t>
      </w:r>
      <w:proofErr w:type="spellStart"/>
      <w:r>
        <w:t>a.s.</w:t>
      </w:r>
      <w:proofErr w:type="spellEnd"/>
      <w:r w:rsidR="00B9512E">
        <w:t xml:space="preserve"> 2025-26. Il dibattito si concentra sull’aspetto più vistoso ossia la proposta di togliere qualsiasi compenso specifico previsto dal contratto dell’anno scorso per la voce compilazione pdf, aumentando di 2 ore il compenso fo</w:t>
      </w:r>
      <w:r w:rsidR="003975A8">
        <w:t>r</w:t>
      </w:r>
      <w:r w:rsidR="00B9512E">
        <w:t>fettario del</w:t>
      </w:r>
      <w:r w:rsidR="003975A8">
        <w:t xml:space="preserve"> coordinatore di classe, a cui per i coordinatori delle prime se ne aggiungono altre cinque. La prof.ssa Romanoni ritiene che tale proposta, che comporta un drastico ridimensionamento dei compensi, sia lesiva della professionalità docente, il </w:t>
      </w:r>
      <w:proofErr w:type="spellStart"/>
      <w:r w:rsidR="003975A8">
        <w:t>prof.Mascitelli</w:t>
      </w:r>
      <w:proofErr w:type="spellEnd"/>
      <w:r w:rsidR="003975A8">
        <w:t xml:space="preserve"> condivide l’idea che in questi termini la proposta sia irricevibile, facendo presente che comporta una riduzione del monte di ore pagabili da oltre 900 a circa 200; la prof.ssa De Filippo afferma che la sua proposta è proporzionata alle risorse della scuola e invita i rappresentanti sindacali a fare una controproposta; il prof. Mascitelli chiede di avere a disposizione i dati dei </w:t>
      </w:r>
      <w:proofErr w:type="spellStart"/>
      <w:r w:rsidR="003975A8">
        <w:t>pdp</w:t>
      </w:r>
      <w:proofErr w:type="spellEnd"/>
      <w:r w:rsidR="003975A8">
        <w:t xml:space="preserve"> per ogni classe.</w:t>
      </w:r>
    </w:p>
    <w:p w14:paraId="39FEEDE2" w14:textId="064EAB35" w:rsidR="003975A8" w:rsidRDefault="003975A8">
      <w:r>
        <w:t xml:space="preserve">  Alle ore 15,50</w:t>
      </w:r>
      <w:r w:rsidR="00042086">
        <w:t xml:space="preserve"> le parti decidono di riaggiornare la discussione in data da stabilire e terminano la riunione.</w:t>
      </w:r>
    </w:p>
    <w:p w14:paraId="5F933926" w14:textId="761F355E" w:rsidR="00C35C7B" w:rsidRPr="00357F4F" w:rsidRDefault="00C35C7B">
      <w:r>
        <w:t xml:space="preserve">  </w:t>
      </w:r>
    </w:p>
    <w:sectPr w:rsidR="00C35C7B" w:rsidRPr="00357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4F"/>
    <w:rsid w:val="00042086"/>
    <w:rsid w:val="002068DE"/>
    <w:rsid w:val="00357F4F"/>
    <w:rsid w:val="003975A8"/>
    <w:rsid w:val="006540B2"/>
    <w:rsid w:val="006A3226"/>
    <w:rsid w:val="00836273"/>
    <w:rsid w:val="00901E42"/>
    <w:rsid w:val="00B9512E"/>
    <w:rsid w:val="00C3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6CFD"/>
  <w15:chartTrackingRefBased/>
  <w15:docId w15:val="{18AD643C-5ACB-4C95-8680-F1F243FF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F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F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F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F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F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mascitelli</dc:creator>
  <cp:keywords/>
  <dc:description/>
  <cp:lastModifiedBy>giorgio mascitelli</cp:lastModifiedBy>
  <cp:revision>2</cp:revision>
  <dcterms:created xsi:type="dcterms:W3CDTF">2025-12-18T17:24:00Z</dcterms:created>
  <dcterms:modified xsi:type="dcterms:W3CDTF">2025-12-18T17:24:00Z</dcterms:modified>
</cp:coreProperties>
</file>