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CA7" w:rsidRDefault="0074300D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spacing w:before="360" w:after="80"/>
        <w:jc w:val="center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PERCORSI PER LE COMPETENZE TRASVERSALI E PER L'ORIENTAMENTO</w:t>
      </w:r>
    </w:p>
    <w:p w:rsidR="00D45CA7" w:rsidRDefault="007430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0"/>
        </w:tabs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( ex Alternanza scuola lavoro)</w:t>
      </w:r>
    </w:p>
    <w:p w:rsidR="00D45CA7" w:rsidRDefault="00D45CA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0"/>
        </w:tabs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CONVENZIONE TRA ISTITUZIONE SCOLASTICA </w:t>
      </w:r>
    </w:p>
    <w:p w:rsidR="00D45CA7" w:rsidRDefault="0074300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 SOGGETTO OSPITANTE</w:t>
      </w:r>
    </w:p>
    <w:p w:rsidR="00D45CA7" w:rsidRDefault="007430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(ai sensi della legge 107/2015)</w:t>
      </w:r>
    </w:p>
    <w:p w:rsidR="00D45CA7" w:rsidRDefault="00D45CA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D45CA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Tra</w:t>
      </w:r>
    </w:p>
    <w:p w:rsidR="00D45CA7" w:rsidRDefault="00D45CA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Il Liceo Statale Virgilio con sede in Milano, Piazza Ascoli, 2, codice fiscale 80107250153, d’ora in poi denominato “istituzione scolastica”, rappresentato dal Dirigente Scolastico Garroni Roberto nato in Brasile il 21/12/1958 codice fiscale GRRRRT58T21Z602K</w:t>
      </w:r>
    </w:p>
    <w:p w:rsidR="00D45CA7" w:rsidRDefault="00D45CA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</w:t>
      </w:r>
    </w:p>
    <w:p w:rsidR="00D45CA7" w:rsidRDefault="00D45CA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 (ente-ragione sociale della struttura ospitante  -  qui di seguito indicata/o anche come il “soggetto ospitante”) con sede legale in …..................................... (........), via..................................................,  codice fiscale/Partita IVA ................................................................. d’ora in poi denominato “soggetto ospitante”, rappresentato dal Sig. ………………................................. nato a .................................(.....)     il....../....../......, codice fiscale ...........................  ..............</w:t>
      </w:r>
    </w:p>
    <w:p w:rsidR="00D45CA7" w:rsidRDefault="00D45CA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Premesso che</w:t>
      </w:r>
    </w:p>
    <w:p w:rsidR="00D45CA7" w:rsidRDefault="007430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D45CA7" w:rsidRDefault="007430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la legge 30 dicembre 2018, n. 145, recante “Bilancio di previsione dello Stato per l’anno finanziario 2019 e bilancio pluriennale per il triennio 2019-2021” (legge di Bilancio 2019) ha disposto la ridenominazione dei percorsi di alternanza scuola lavoro di cui al decreto legislativo 15 aprile 2005, n. 77, in “percorsi per le competenze trasversali e per l’orientamento” </w:t>
      </w:r>
    </w:p>
    <w:p w:rsidR="00D45CA7" w:rsidRDefault="007430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ai sensi dell’art. 1 del D. Lgs. 77/05, tali percorsi costituiscono una modalità di realizzazione dei corsi nel secondo ciclo del sistema d’istruzione e formazione, per assicurare ai giovani l’acquisizione di competenze spendibili nel mercato del lavoro; </w:t>
      </w:r>
    </w:p>
    <w:p w:rsidR="00D45CA7" w:rsidRDefault="007430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ai sensi della legge 13 luglio 2015 n.107, art.1, commi 33-43, i percorsi in esame sono organicamente inseriti nel Piano Triennale dell’Offerta Formativa dell’istituzione scolastica come parte integrante dei percorsi di istruzione; </w:t>
      </w:r>
    </w:p>
    <w:p w:rsidR="00D45CA7" w:rsidRDefault="007430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durante i percorsi gli studenti sono soggetti all’applicazione delle disposizioni del d.lgs. 9 aprile 2008, n. 81 e successive modifiche e integrazioni; </w:t>
      </w:r>
    </w:p>
    <w:p w:rsidR="00D45CA7" w:rsidRDefault="00D45CA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Si conviene quanto segue:</w:t>
      </w:r>
    </w:p>
    <w:p w:rsidR="00D45CA7" w:rsidRDefault="00D45CA7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2"/>
          <w:szCs w:val="22"/>
        </w:rPr>
      </w:pPr>
    </w:p>
    <w:p w:rsidR="00D45CA7" w:rsidRDefault="0074300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i/>
          <w:color w:val="000000"/>
          <w:sz w:val="24"/>
          <w:szCs w:val="24"/>
        </w:rPr>
        <w:t xml:space="preserve">Art. 1 ATTIVITA’  </w:t>
      </w:r>
    </w:p>
    <w:p w:rsidR="00D45CA7" w:rsidRDefault="00D45CA7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2"/>
          <w:szCs w:val="22"/>
        </w:rPr>
      </w:pPr>
    </w:p>
    <w:p w:rsidR="00D45CA7" w:rsidRDefault="0074300D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…………………………………………………………………………………,  qui di seguito indicata/o anche come il “soggetto ospitante”, si impegna ad accogliere a titolo gratuito presso le sue strutture </w:t>
      </w:r>
      <w:r>
        <w:rPr>
          <w:rFonts w:ascii="Arial" w:eastAsia="Arial" w:hAnsi="Arial" w:cs="Arial"/>
          <w:sz w:val="24"/>
          <w:szCs w:val="24"/>
        </w:rPr>
        <w:t>gli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studenti e/o intervenire presso la struttura scolastica per attuare percorsi per le competenze trasversali e per l’orientamento (di seguito indicati PCTO) su proposta del Liceo Statale Virgilio, di seguito indicata/o anche come “istituzione scolastica”.</w:t>
      </w:r>
    </w:p>
    <w:p w:rsidR="00D45CA7" w:rsidRDefault="00D45CA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i/>
          <w:color w:val="000000"/>
          <w:sz w:val="24"/>
          <w:szCs w:val="24"/>
        </w:rPr>
        <w:t>Art. 2 PROFILO DELLO STUDENTE</w:t>
      </w:r>
    </w:p>
    <w:p w:rsidR="00D45CA7" w:rsidRDefault="00D45CA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L’accoglimento dello/degli studenti durante i periodi di apprendimento in ambiente lavorativo non costituisce rapporto di lavoro;</w:t>
      </w:r>
    </w:p>
    <w:p w:rsidR="00D45CA7" w:rsidRDefault="0074300D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Ai fini e agli effetti delle disposizioni di cui al D. Lgs. 81/2008, lo studente in PCTO è equiparato al lavoratore, ex art. 2, comma 1 lettera a) del decreto citato;</w:t>
      </w:r>
    </w:p>
    <w:p w:rsidR="00D45CA7" w:rsidRDefault="0074300D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L’attività di formazione integrata e di orientamento del PCTO è congiuntamente progettata e verificata da un docente tutor interno, designato dall’istituzione scolastica, e da un tutor formativo della struttura, indicato dal soggetto ospitante, denominato tutor formativo esterno;</w:t>
      </w:r>
    </w:p>
    <w:p w:rsidR="00D45CA7" w:rsidRDefault="0074300D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Per ciascun allievo beneficiario del PCTO inserito nella struttura ospitante in base alla presente Convenzione è predisposto un percorso formativo personalizzato, parte integrante della presente Convenzione, coerente con il profilo educativo e culturale della scuola.</w:t>
      </w:r>
    </w:p>
    <w:p w:rsidR="00D45CA7" w:rsidRDefault="0074300D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titolarità del percorso, della progettazione formativa e della certificazione delle competenze acquisite è dell’istituzione scolastica.</w:t>
      </w:r>
    </w:p>
    <w:p w:rsidR="00D45CA7" w:rsidRDefault="0074300D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L’accoglimento dello/degli studente/i minorenni per i periodi di apprendimento in situazione lavorativa non fa acquisire agli stessi la qualifica di “lavoratore minore” di cui alla L. 977/67 e successive modifiche.</w:t>
      </w:r>
    </w:p>
    <w:p w:rsidR="00D45CA7" w:rsidRDefault="00D45CA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D45CA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Art. 3 </w:t>
      </w:r>
      <w:r>
        <w:rPr>
          <w:rFonts w:ascii="Tahoma" w:eastAsia="Tahoma" w:hAnsi="Tahoma" w:cs="Tahoma"/>
          <w:b/>
          <w:i/>
          <w:color w:val="000000"/>
          <w:sz w:val="24"/>
          <w:szCs w:val="24"/>
        </w:rPr>
        <w:t>TUTOR INTERNO ED ESTERNO</w:t>
      </w:r>
    </w:p>
    <w:p w:rsidR="00D45CA7" w:rsidRDefault="00D45CA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2"/>
          <w:szCs w:val="22"/>
        </w:rPr>
      </w:pPr>
    </w:p>
    <w:p w:rsidR="00D45CA7" w:rsidRDefault="0074300D">
      <w:pPr>
        <w:pStyle w:val="Normale1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Il docente tutor interno svolge le seguenti funzioni:</w:t>
      </w:r>
    </w:p>
    <w:p w:rsidR="00D45CA7" w:rsidRDefault="0074300D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elabora, insieme al tutor esterno, il percorso formativo personalizzato sottoscritto dalle parti coinvolte (scuola, struttura ospitante, studente e soggetti esercenti la potestà genitoriale);</w:t>
      </w:r>
    </w:p>
    <w:p w:rsidR="00D45CA7" w:rsidRDefault="0074300D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assiste e guida lo studente nei PCTO e ne verifica, in collaborazione con il tutor esterno, il corretto svolgimento;</w:t>
      </w:r>
    </w:p>
    <w:p w:rsidR="00D45CA7" w:rsidRDefault="0074300D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gestisce le relazioni con il contesto in cui si sviluppa l’esperienza di PCTO, rapportandosi con il tutor esterno;</w:t>
      </w:r>
    </w:p>
    <w:p w:rsidR="00D45CA7" w:rsidRDefault="0074300D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monitora le attività e affronta le eventuali criticità che dovessero emergere dalle stesse;</w:t>
      </w:r>
    </w:p>
    <w:p w:rsidR="00D45CA7" w:rsidRDefault="0074300D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valuta, comunica e valorizza gli obiettivi raggiunti e le competenze progressivamente sviluppate dallo studente;</w:t>
      </w:r>
    </w:p>
    <w:p w:rsidR="00D45CA7" w:rsidRDefault="0074300D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promuove l’attività di valutazione sull’efficacia e la coerenza del PCTO, da parte dello studente coinvolto;</w:t>
      </w:r>
    </w:p>
    <w:p w:rsidR="00D45CA7" w:rsidRDefault="0074300D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informa gli organi scolastici preposti ed aggiorna il Consiglio di classe sullo svolgimento dei percorsi, anche ai fini dell’eventuale riallineamento della classe;</w:t>
      </w:r>
    </w:p>
    <w:p w:rsidR="00D45CA7" w:rsidRDefault="0074300D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assiste il Dirigente Scolastico nella redazione della scheda di valutazione sulle strutture con le quali sono state stipulate le convenzioni per le attività di PCTO, evidenziandone il potenziale formativo e le eventuali difficoltà incontrate nella collaborazione.</w:t>
      </w:r>
    </w:p>
    <w:p w:rsidR="00D45CA7" w:rsidRDefault="00D45CA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 Il tutor formativo esterno svolge le seguenti funzioni:</w:t>
      </w:r>
    </w:p>
    <w:p w:rsidR="00D45CA7" w:rsidRDefault="0074300D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collabora con il tutor interno alla progettazione, organizzazione e valutazione dell’esperienza di PCTO;</w:t>
      </w:r>
    </w:p>
    <w:p w:rsidR="00D45CA7" w:rsidRDefault="0074300D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favorisce l’inserimento dello studente nel contesto operativo, lo affianca e lo assiste nel percorso</w:t>
      </w:r>
    </w:p>
    <w:p w:rsidR="00D45CA7" w:rsidRDefault="0074300D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garantisce l’informazione dello/i studente/i sui rischi nello specifico contesto lavorativo e sul rispetto delle regole connesse con le procedure interne afferenti al PCTO concordato;</w:t>
      </w:r>
    </w:p>
    <w:p w:rsidR="00D45CA7" w:rsidRDefault="0074300D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pianifica ed organizza le attività in base al progetto formativo, coordinandosi anche con altre  figure professionali presenti nella struttura ospitante;</w:t>
      </w:r>
    </w:p>
    <w:p w:rsidR="00D45CA7" w:rsidRDefault="0074300D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coinvolge lo studente nel processo di valutazione dell’esperienza;</w:t>
      </w:r>
    </w:p>
    <w:p w:rsidR="00D45CA7" w:rsidRDefault="0074300D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fornisce all’istituzione scolastica gli elementi concordati per valutare le attività svolte dallo studente e l’efficacia del processo formativo.</w:t>
      </w:r>
    </w:p>
    <w:p w:rsidR="00D45CA7" w:rsidRDefault="00D45CA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 Le due figure dei tutor condividono i seguenti compiti:</w:t>
      </w:r>
    </w:p>
    <w:p w:rsidR="00D45CA7" w:rsidRDefault="0074300D">
      <w:pPr>
        <w:pStyle w:val="Normale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predisposizione del percorso formativo personalizzato, anche con riguardo alla disciplina della sicurezza e salute nei luoghi di lavoro. In particolare, il docente tutor interno dovrà collaborare col tutor formativo esterno al fine dell’individuazione delle attività richieste dal progetto formativo e delle misure di prevenzione necessarie alla tutela dello studente</w:t>
      </w:r>
    </w:p>
    <w:p w:rsidR="00D45CA7" w:rsidRDefault="0074300D">
      <w:pPr>
        <w:pStyle w:val="Normale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controllo della frequenza e dell’attuazione del percorso formativo personalizzato;</w:t>
      </w:r>
    </w:p>
    <w:p w:rsidR="00D45CA7" w:rsidRDefault="0074300D">
      <w:pPr>
        <w:pStyle w:val="Normale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raccordo tra le esperienze formative in aula e nel contesto lavorativo;</w:t>
      </w:r>
    </w:p>
    <w:p w:rsidR="00D45CA7" w:rsidRDefault="0074300D">
      <w:pPr>
        <w:pStyle w:val="Normale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elaborazione di un report sull’esperienza svolta e sulle acquisizioni di ciascun allievo, che contribuisca alla valutazione e alla certificazione delle competenze da parte del Consiglio di classe;</w:t>
      </w:r>
    </w:p>
    <w:p w:rsidR="00D45CA7" w:rsidRDefault="0074300D">
      <w:pPr>
        <w:pStyle w:val="Normale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verifica del rispetto da parte dello studente degli obblighi propri di ciascun lavoratore di cui all’art. 20 D. Lgs. 81/2008. L’eventuale mancato rispetto da parte dello studente degli obblighi richiamati dalla norma citata e dal percorso formativo saranno segnalati dal tutor formativo esterno al docente tutor interno affinché quest’ultimo possa attivare le azioni necessarie in collaborazione con il Consiglio di classe </w:t>
      </w:r>
    </w:p>
    <w:p w:rsidR="00D45CA7" w:rsidRDefault="00D45CA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D45CA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Art. 4 </w:t>
      </w:r>
      <w:r>
        <w:rPr>
          <w:rFonts w:ascii="Tahoma" w:eastAsia="Tahoma" w:hAnsi="Tahoma" w:cs="Tahoma"/>
          <w:b/>
          <w:i/>
          <w:color w:val="000000"/>
          <w:sz w:val="24"/>
          <w:szCs w:val="24"/>
        </w:rPr>
        <w:t>COMPITI E FUNZIONI DELLO STUDENTE</w:t>
      </w:r>
    </w:p>
    <w:p w:rsidR="00D45CA7" w:rsidRDefault="00D45CA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</w:p>
    <w:p w:rsidR="00D45CA7" w:rsidRDefault="007430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Durante lo svolgimento delle attività di PCTO il/i beneficiario/i del percorso è tenuto/sono tenuti a:</w:t>
      </w:r>
    </w:p>
    <w:p w:rsidR="00D45CA7" w:rsidRDefault="0074300D">
      <w:pPr>
        <w:pStyle w:val="Normale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svolgere le attività previste dal percorso formativo personalizzato;</w:t>
      </w:r>
    </w:p>
    <w:p w:rsidR="00D45CA7" w:rsidRDefault="0074300D">
      <w:pPr>
        <w:pStyle w:val="Normale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rispettare le norme in materia di igiene, sicurezza e salute sui luoghi di lavoro, nonché tutte le disposizioni, istruzioni, prescrizioni, regolamenti interni, previsti a tale scopo;</w:t>
      </w:r>
    </w:p>
    <w:p w:rsidR="00D45CA7" w:rsidRDefault="0074300D">
      <w:pPr>
        <w:pStyle w:val="Normale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mantenere la necessaria riservatezza per quanto attiene ai dati, informazioni o conoscenze in merito a processi produttivi e prodotti, acquisiti durante lo svolgimento delle attività formative nel contesto PCTO;</w:t>
      </w:r>
    </w:p>
    <w:p w:rsidR="00D45CA7" w:rsidRDefault="0074300D">
      <w:pPr>
        <w:pStyle w:val="Normale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seguire le indicazioni dei tutor e fare riferimento a essi per qualsiasi esigenza di tipo organizzativo o altre evenienze;</w:t>
      </w:r>
    </w:p>
    <w:p w:rsidR="00D45CA7" w:rsidRDefault="0074300D">
      <w:pPr>
        <w:pStyle w:val="Normale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rispettare gli obblighi di cui al D.Lgs. 81/2008, art. 20.</w:t>
      </w:r>
    </w:p>
    <w:p w:rsidR="00D45CA7" w:rsidRDefault="00D45CA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D45CA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Art. 5 </w:t>
      </w:r>
      <w:r>
        <w:rPr>
          <w:rFonts w:ascii="Tahoma" w:eastAsia="Tahoma" w:hAnsi="Tahoma" w:cs="Tahoma"/>
          <w:b/>
          <w:i/>
          <w:color w:val="000000"/>
          <w:sz w:val="24"/>
          <w:szCs w:val="24"/>
        </w:rPr>
        <w:t>ASSICURAZIONE</w:t>
      </w:r>
    </w:p>
    <w:p w:rsidR="00D45CA7" w:rsidRDefault="00D45CA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</w:p>
    <w:p w:rsidR="00D45CA7" w:rsidRDefault="0074300D">
      <w:pPr>
        <w:pStyle w:val="Normale1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L’istituzione scolastica assicura il/i beneficiario/i del PCTO contro gli infortuni sul lavoro presso l’INAIL, nonché per la responsabilità civile presso compagnia assicurativa </w:t>
      </w:r>
      <w:r w:rsidR="00285D23">
        <w:rPr>
          <w:rFonts w:ascii="Arial" w:eastAsia="Arial" w:hAnsi="Arial" w:cs="Arial"/>
          <w:color w:val="000000"/>
          <w:sz w:val="24"/>
          <w:szCs w:val="24"/>
        </w:rPr>
        <w:t>Milanese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S.p.a, n. polizza </w:t>
      </w:r>
      <w:r w:rsidR="00285D23">
        <w:rPr>
          <w:rFonts w:ascii="Arial" w:eastAsia="Arial" w:hAnsi="Arial" w:cs="Arial"/>
          <w:color w:val="222222"/>
          <w:sz w:val="24"/>
          <w:szCs w:val="24"/>
        </w:rPr>
        <w:t>582231505E</w:t>
      </w: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>. In caso di incidente durante lo svolgimento del percorso il soggetto ospitante si impegna a segnalare l’evento, entro i tempi previsti dalla normativa vigente, agli istituti assicurativi e, contestualmente, al soggetto promotore.</w:t>
      </w:r>
    </w:p>
    <w:p w:rsidR="00D45CA7" w:rsidRDefault="0074300D">
      <w:pPr>
        <w:pStyle w:val="Normale1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Ai fini dell’applicazione dell’articolo 18 del D.L.gs. 81/2008 il soggetto promotore si fa carico dei seguenti obblighi:</w:t>
      </w:r>
    </w:p>
    <w:p w:rsidR="00D45CA7" w:rsidRDefault="0074300D">
      <w:pPr>
        <w:pStyle w:val="Normale1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tener conto delle capacità e delle condizioni della struttura ospitante, in rapporto alla salute e sicurezza degli studenti impegnati nelle attività di PCTO;</w:t>
      </w:r>
    </w:p>
    <w:p w:rsidR="00D45CA7" w:rsidRDefault="0074300D">
      <w:pPr>
        <w:pStyle w:val="Normale1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informare/formare lo studente in materia di norme relative a igiene, sicurezza e salute sui luoghi di lavoro, con particolare riguardo agli obblighi dello studente ex art. 20 D.L.gs. 81/2008;</w:t>
      </w:r>
    </w:p>
    <w:p w:rsidR="00D45CA7" w:rsidRDefault="0074300D">
      <w:pPr>
        <w:pStyle w:val="Normale1"/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•  designare un tutor interno che sia competente e adeguatamente formato in materia di sicurezza e salute nei luoghi di lavoro o che si avvalga di professionalità adeguate in materia (es. RSPP);</w:t>
      </w:r>
    </w:p>
    <w:p w:rsidR="00D45CA7" w:rsidRDefault="00D45CA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D45CA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Art. 6 </w:t>
      </w:r>
      <w:r>
        <w:rPr>
          <w:rFonts w:ascii="Tahoma" w:eastAsia="Tahoma" w:hAnsi="Tahoma" w:cs="Tahoma"/>
          <w:b/>
          <w:i/>
          <w:color w:val="000000"/>
          <w:sz w:val="24"/>
          <w:szCs w:val="24"/>
        </w:rPr>
        <w:t>SOGGETTO OSPITANTE</w:t>
      </w:r>
    </w:p>
    <w:p w:rsidR="00D45CA7" w:rsidRDefault="00D45CA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Il soggetto ospitante si impegna a:</w:t>
      </w:r>
    </w:p>
    <w:p w:rsidR="00D45CA7" w:rsidRDefault="0074300D">
      <w:pPr>
        <w:pStyle w:val="Normale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garantire al beneficiario/ai beneficiari del percorso, per il tramite del tutor della struttura ospitante, l’assistenza e la formazione necessarie al buon esito dell’attività di PCTO, nonché la dichiarazione delle competenze acquisite nel contesto di lavoro;</w:t>
      </w:r>
    </w:p>
    <w:p w:rsidR="00D45CA7" w:rsidRDefault="0074300D">
      <w:pPr>
        <w:pStyle w:val="Normale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garantire la sicurezza al soggetto in PCTO, nel rispetto delle norme antinfortunistiche e di igiene sul lavoro;</w:t>
      </w:r>
    </w:p>
    <w:p w:rsidR="00D45CA7" w:rsidRDefault="0074300D">
      <w:pPr>
        <w:pStyle w:val="Normale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consentire al tutor dell’istituzione scolastica di contattare il beneficiario/i beneficiari del PCTO e il tutor della struttura ospitante per verificare l’andamento della formazione in contesto lavorativo, per coordinare l’intero percorso formativo e per la stesura della relazione finale;</w:t>
      </w:r>
    </w:p>
    <w:p w:rsidR="00D45CA7" w:rsidRDefault="0074300D">
      <w:pPr>
        <w:pStyle w:val="Normale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informare tempestivamente il soggetto promotore di qualsiasi incidente accada al beneficiario/ai beneficiari</w:t>
      </w:r>
    </w:p>
    <w:p w:rsidR="00D45CA7" w:rsidRDefault="0074300D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individuare il tutor esterno in un soggetto che sia competente e adeguatamente formato in materia di sicurezza e salute nei luoghi di lavoro o che si avvalga di professionalità adeguate in materia (es. RSPP).</w:t>
      </w:r>
    </w:p>
    <w:p w:rsidR="00D45CA7" w:rsidRDefault="00D45CA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D45CA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Art. 7 </w:t>
      </w:r>
      <w:r>
        <w:rPr>
          <w:rFonts w:ascii="Tahoma" w:eastAsia="Tahoma" w:hAnsi="Tahoma" w:cs="Tahoma"/>
          <w:b/>
          <w:i/>
          <w:color w:val="000000"/>
          <w:sz w:val="24"/>
          <w:szCs w:val="24"/>
        </w:rPr>
        <w:t>TERMINI E CONDIZIONI</w:t>
      </w:r>
    </w:p>
    <w:p w:rsidR="00D45CA7" w:rsidRDefault="00D45CA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e1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presente convenzione decorre dalla data sotto indicata e dura fino a: </w:t>
      </w:r>
      <w:r>
        <w:rPr>
          <w:rFonts w:ascii="Arial" w:eastAsia="Arial" w:hAnsi="Arial" w:cs="Arial"/>
          <w:i/>
          <w:color w:val="000000"/>
          <w:sz w:val="24"/>
          <w:szCs w:val="24"/>
        </w:rPr>
        <w:t>(barrare la voce che interessa)</w:t>
      </w:r>
    </w:p>
    <w:p w:rsidR="00D45CA7" w:rsidRDefault="0074300D">
      <w:pPr>
        <w:pStyle w:val="Normale1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all’espletamento dell’esperienza definita da ciascun percorso formativo  personalizzato presso il soggetto ospitante.</w:t>
      </w:r>
    </w:p>
    <w:p w:rsidR="00D45CA7" w:rsidRDefault="0074300D">
      <w:pPr>
        <w:pStyle w:val="Normale1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 anno</w:t>
      </w:r>
    </w:p>
    <w:p w:rsidR="00D45CA7" w:rsidRDefault="0074300D">
      <w:pPr>
        <w:pStyle w:val="Normale1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 anni </w:t>
      </w:r>
    </w:p>
    <w:p w:rsidR="00D45CA7" w:rsidRDefault="0074300D">
      <w:pPr>
        <w:pStyle w:val="Normale1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 anni</w:t>
      </w:r>
    </w:p>
    <w:p w:rsidR="00D45CA7" w:rsidRDefault="0074300D">
      <w:pPr>
        <w:pStyle w:val="Normale1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Tacitamente rinnovata fino a rescissione di una delle parti</w:t>
      </w:r>
    </w:p>
    <w:p w:rsidR="00D45CA7" w:rsidRDefault="0074300D">
      <w:pPr>
        <w:pStyle w:val="Normale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L’istituzione scolastica si riserva di recedere dalla presente convenzione se l’attività svolta dal soggetto ospitante sarà difforme dal progetto formativo concordato.</w:t>
      </w:r>
    </w:p>
    <w:p w:rsidR="00D45CA7" w:rsidRDefault="0074300D">
      <w:pPr>
        <w:pStyle w:val="Normale1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È in ogni caso riconosciuta facoltà al soggetto ospitante e al promotore del percorso PCTO di risolvere la presente convenzione in caso di violazione degli obblighi in materia di salute e sicurezza nei luoghi di lavoro o del piano formativo personalizzato.</w:t>
      </w:r>
    </w:p>
    <w:p w:rsidR="00D45CA7" w:rsidRDefault="00D45CA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D45CA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  <w:sectPr w:rsidR="00D45CA7">
          <w:headerReference w:type="default" r:id="rId8"/>
          <w:footerReference w:type="default" r:id="rId9"/>
          <w:pgSz w:w="11906" w:h="16838"/>
          <w:pgMar w:top="1417" w:right="1134" w:bottom="1134" w:left="1134" w:header="113" w:footer="1134" w:gutter="0"/>
          <w:pgNumType w:start="1"/>
          <w:cols w:space="720"/>
        </w:sectPr>
      </w:pPr>
    </w:p>
    <w:p w:rsidR="00D45CA7" w:rsidRDefault="00D45CA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45CA7" w:rsidRDefault="007430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Liceo Statale Virgilio</w:t>
      </w:r>
    </w:p>
    <w:p w:rsidR="00D45CA7" w:rsidRDefault="007430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Dirigente Scolastico</w:t>
      </w:r>
    </w:p>
    <w:p w:rsidR="00D45CA7" w:rsidRDefault="00D45CA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D45CA7" w:rsidRDefault="00D45CA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D45CA7" w:rsidRDefault="00D45CA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D45CA7" w:rsidRDefault="00D45CA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D45CA7" w:rsidRDefault="007430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Denominazione  Soggetto  Ospitante</w:t>
      </w:r>
    </w:p>
    <w:p w:rsidR="00D45CA7" w:rsidRDefault="007430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Legale Rappresentante   </w:t>
      </w:r>
    </w:p>
    <w:p w:rsidR="00D45CA7" w:rsidRDefault="00D45CA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  <w:sectPr w:rsidR="00D45CA7">
          <w:type w:val="continuous"/>
          <w:pgSz w:w="11906" w:h="16838"/>
          <w:pgMar w:top="1417" w:right="1134" w:bottom="1134" w:left="1134" w:header="113" w:footer="1134" w:gutter="0"/>
          <w:cols w:num="2" w:space="720" w:equalWidth="0">
            <w:col w:w="4458" w:space="720"/>
            <w:col w:w="4458" w:space="0"/>
          </w:cols>
        </w:sectPr>
      </w:pPr>
    </w:p>
    <w:p w:rsidR="00D45CA7" w:rsidRDefault="00D45CA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45CA7" w:rsidRDefault="00D45CA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45CA7" w:rsidRDefault="00D45CA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45CA7" w:rsidRDefault="00D45CA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45CA7" w:rsidRDefault="00D45CA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45CA7" w:rsidRDefault="007430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40"/>
          <w:szCs w:val="40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40"/>
          <w:szCs w:val="40"/>
        </w:rPr>
        <w:t>SCHEDA FRUITORI DELLA CONVENZIONE PCTO</w:t>
      </w:r>
    </w:p>
    <w:p w:rsidR="00D45CA7" w:rsidRDefault="007430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i/>
          <w:color w:val="000000"/>
          <w:sz w:val="32"/>
          <w:szCs w:val="32"/>
        </w:rPr>
        <w:t>(ad uso interno)</w:t>
      </w:r>
    </w:p>
    <w:p w:rsidR="00D45CA7" w:rsidRDefault="00D45CA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608"/>
        <w:gridCol w:w="427"/>
        <w:gridCol w:w="1282"/>
        <w:gridCol w:w="62"/>
        <w:gridCol w:w="793"/>
        <w:gridCol w:w="854"/>
        <w:gridCol w:w="1259"/>
        <w:gridCol w:w="23"/>
        <w:gridCol w:w="427"/>
        <w:gridCol w:w="1710"/>
      </w:tblGrid>
      <w:tr w:rsidR="00D45CA7">
        <w:trPr>
          <w:trHeight w:val="506"/>
          <w:jc w:val="center"/>
        </w:trPr>
        <w:tc>
          <w:tcPr>
            <w:tcW w:w="1302" w:type="dxa"/>
            <w:vAlign w:val="center"/>
          </w:tcPr>
          <w:p w:rsidR="00D45CA7" w:rsidRDefault="007430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Prot.</w:t>
            </w:r>
          </w:p>
        </w:tc>
        <w:tc>
          <w:tcPr>
            <w:tcW w:w="8445" w:type="dxa"/>
            <w:gridSpan w:val="10"/>
          </w:tcPr>
          <w:p w:rsidR="00D45CA7" w:rsidRDefault="00D45CA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45CA7">
        <w:trPr>
          <w:trHeight w:val="506"/>
          <w:jc w:val="center"/>
        </w:trPr>
        <w:tc>
          <w:tcPr>
            <w:tcW w:w="1302" w:type="dxa"/>
            <w:vAlign w:val="center"/>
          </w:tcPr>
          <w:p w:rsidR="00D45CA7" w:rsidRDefault="007430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Data di stipula</w:t>
            </w:r>
          </w:p>
        </w:tc>
        <w:tc>
          <w:tcPr>
            <w:tcW w:w="8445" w:type="dxa"/>
            <w:gridSpan w:val="10"/>
          </w:tcPr>
          <w:p w:rsidR="00D45CA7" w:rsidRDefault="00D45CA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45CA7">
        <w:trPr>
          <w:trHeight w:val="506"/>
          <w:jc w:val="center"/>
        </w:trPr>
        <w:tc>
          <w:tcPr>
            <w:tcW w:w="1302" w:type="dxa"/>
            <w:vAlign w:val="center"/>
          </w:tcPr>
          <w:p w:rsidR="00D45CA7" w:rsidRDefault="007430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Soggetto ospitante </w:t>
            </w:r>
          </w:p>
        </w:tc>
        <w:tc>
          <w:tcPr>
            <w:tcW w:w="8445" w:type="dxa"/>
            <w:gridSpan w:val="10"/>
          </w:tcPr>
          <w:p w:rsidR="00D45CA7" w:rsidRDefault="00D45CA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45CA7">
        <w:trPr>
          <w:trHeight w:val="506"/>
          <w:jc w:val="center"/>
        </w:trPr>
        <w:tc>
          <w:tcPr>
            <w:tcW w:w="1302" w:type="dxa"/>
            <w:vAlign w:val="center"/>
          </w:tcPr>
          <w:p w:rsidR="00D45CA7" w:rsidRDefault="007430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Partita IVA</w:t>
            </w:r>
          </w:p>
        </w:tc>
        <w:tc>
          <w:tcPr>
            <w:tcW w:w="8445" w:type="dxa"/>
            <w:gridSpan w:val="10"/>
          </w:tcPr>
          <w:p w:rsidR="00D45CA7" w:rsidRDefault="00D45CA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45CA7">
        <w:trPr>
          <w:trHeight w:val="506"/>
          <w:jc w:val="center"/>
        </w:trPr>
        <w:tc>
          <w:tcPr>
            <w:tcW w:w="1302" w:type="dxa"/>
            <w:vAlign w:val="center"/>
          </w:tcPr>
          <w:p w:rsidR="00D45CA7" w:rsidRDefault="007430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Docente </w:t>
            </w:r>
            <w:r>
              <w:rPr>
                <w:rFonts w:ascii="Arial" w:eastAsia="Arial" w:hAnsi="Arial" w:cs="Arial"/>
                <w:color w:val="000000"/>
              </w:rPr>
              <w:t>proponente</w:t>
            </w:r>
          </w:p>
        </w:tc>
        <w:tc>
          <w:tcPr>
            <w:tcW w:w="8445" w:type="dxa"/>
            <w:gridSpan w:val="10"/>
          </w:tcPr>
          <w:p w:rsidR="00D45CA7" w:rsidRDefault="00D45CA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45CA7">
        <w:trPr>
          <w:trHeight w:val="506"/>
          <w:jc w:val="center"/>
        </w:trPr>
        <w:tc>
          <w:tcPr>
            <w:tcW w:w="1302" w:type="dxa"/>
            <w:vAlign w:val="center"/>
          </w:tcPr>
          <w:p w:rsidR="00D45CA7" w:rsidRDefault="007430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tipologia</w:t>
            </w:r>
          </w:p>
        </w:tc>
        <w:tc>
          <w:tcPr>
            <w:tcW w:w="2035" w:type="dxa"/>
            <w:gridSpan w:val="2"/>
          </w:tcPr>
          <w:p w:rsidR="00D45CA7" w:rsidRDefault="007430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PCTO</w:t>
            </w:r>
          </w:p>
        </w:tc>
        <w:tc>
          <w:tcPr>
            <w:tcW w:w="2137" w:type="dxa"/>
            <w:gridSpan w:val="3"/>
          </w:tcPr>
          <w:p w:rsidR="00D45CA7" w:rsidRDefault="007430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IFS</w:t>
            </w:r>
          </w:p>
        </w:tc>
        <w:tc>
          <w:tcPr>
            <w:tcW w:w="2136" w:type="dxa"/>
            <w:gridSpan w:val="3"/>
          </w:tcPr>
          <w:p w:rsidR="00D45CA7" w:rsidRDefault="007430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Visita aziendale</w:t>
            </w:r>
          </w:p>
        </w:tc>
        <w:tc>
          <w:tcPr>
            <w:tcW w:w="2137" w:type="dxa"/>
            <w:gridSpan w:val="2"/>
          </w:tcPr>
          <w:p w:rsidR="00D45CA7" w:rsidRDefault="007430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volontariato</w:t>
            </w:r>
          </w:p>
        </w:tc>
      </w:tr>
      <w:tr w:rsidR="00D45CA7">
        <w:trPr>
          <w:trHeight w:val="506"/>
          <w:jc w:val="center"/>
        </w:trPr>
        <w:tc>
          <w:tcPr>
            <w:tcW w:w="1302" w:type="dxa"/>
            <w:vAlign w:val="center"/>
          </w:tcPr>
          <w:p w:rsidR="00D45CA7" w:rsidRDefault="007430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Durata </w:t>
            </w:r>
            <w:r>
              <w:rPr>
                <w:rFonts w:ascii="Arial" w:eastAsia="Arial" w:hAnsi="Arial" w:cs="Arial"/>
                <w:color w:val="000000"/>
              </w:rPr>
              <w:t>convenzione</w:t>
            </w:r>
          </w:p>
        </w:tc>
        <w:tc>
          <w:tcPr>
            <w:tcW w:w="1608" w:type="dxa"/>
          </w:tcPr>
          <w:p w:rsidR="00D45CA7" w:rsidRDefault="007430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Espletamento esperienza</w:t>
            </w:r>
          </w:p>
        </w:tc>
        <w:tc>
          <w:tcPr>
            <w:tcW w:w="1709" w:type="dxa"/>
            <w:gridSpan w:val="2"/>
          </w:tcPr>
          <w:p w:rsidR="00D45CA7" w:rsidRDefault="007430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 anno</w:t>
            </w:r>
          </w:p>
        </w:tc>
        <w:tc>
          <w:tcPr>
            <w:tcW w:w="1709" w:type="dxa"/>
            <w:gridSpan w:val="3"/>
          </w:tcPr>
          <w:p w:rsidR="00D45CA7" w:rsidRDefault="007430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 anni</w:t>
            </w:r>
          </w:p>
        </w:tc>
        <w:tc>
          <w:tcPr>
            <w:tcW w:w="1709" w:type="dxa"/>
            <w:gridSpan w:val="3"/>
          </w:tcPr>
          <w:p w:rsidR="00D45CA7" w:rsidRDefault="007430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 anni</w:t>
            </w:r>
          </w:p>
        </w:tc>
        <w:tc>
          <w:tcPr>
            <w:tcW w:w="1710" w:type="dxa"/>
          </w:tcPr>
          <w:p w:rsidR="00D45CA7" w:rsidRDefault="007430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Tacitamente rinnovata</w:t>
            </w:r>
          </w:p>
        </w:tc>
      </w:tr>
      <w:tr w:rsidR="00D45CA7">
        <w:trPr>
          <w:cantSplit/>
          <w:trHeight w:val="506"/>
          <w:jc w:val="center"/>
        </w:trPr>
        <w:tc>
          <w:tcPr>
            <w:tcW w:w="1302" w:type="dxa"/>
            <w:vMerge w:val="restart"/>
            <w:vAlign w:val="center"/>
          </w:tcPr>
          <w:p w:rsidR="00D45CA7" w:rsidRDefault="007430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Settore</w:t>
            </w:r>
          </w:p>
        </w:tc>
        <w:tc>
          <w:tcPr>
            <w:tcW w:w="1608" w:type="dxa"/>
            <w:vAlign w:val="center"/>
          </w:tcPr>
          <w:p w:rsidR="00D45CA7" w:rsidRDefault="007430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azienda</w:t>
            </w:r>
          </w:p>
        </w:tc>
        <w:tc>
          <w:tcPr>
            <w:tcW w:w="1709" w:type="dxa"/>
            <w:gridSpan w:val="2"/>
            <w:vAlign w:val="center"/>
          </w:tcPr>
          <w:p w:rsidR="00D45CA7" w:rsidRDefault="007430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sociale</w:t>
            </w:r>
          </w:p>
          <w:p w:rsidR="00D45CA7" w:rsidRDefault="007430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volontariato</w:t>
            </w:r>
          </w:p>
        </w:tc>
        <w:tc>
          <w:tcPr>
            <w:tcW w:w="1709" w:type="dxa"/>
            <w:gridSpan w:val="3"/>
            <w:vAlign w:val="center"/>
          </w:tcPr>
          <w:p w:rsidR="00D45CA7" w:rsidRDefault="007430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sanità</w:t>
            </w:r>
          </w:p>
        </w:tc>
        <w:tc>
          <w:tcPr>
            <w:tcW w:w="1709" w:type="dxa"/>
            <w:gridSpan w:val="3"/>
            <w:vAlign w:val="center"/>
          </w:tcPr>
          <w:p w:rsidR="00D45CA7" w:rsidRDefault="007430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sport</w:t>
            </w:r>
          </w:p>
        </w:tc>
        <w:tc>
          <w:tcPr>
            <w:tcW w:w="1710" w:type="dxa"/>
            <w:vAlign w:val="center"/>
          </w:tcPr>
          <w:p w:rsidR="00D45CA7" w:rsidRDefault="007430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assistenza</w:t>
            </w:r>
          </w:p>
          <w:p w:rsidR="00D45CA7" w:rsidRDefault="007430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scuole</w:t>
            </w:r>
          </w:p>
        </w:tc>
      </w:tr>
      <w:tr w:rsidR="00D45CA7">
        <w:trPr>
          <w:cantSplit/>
          <w:trHeight w:val="506"/>
          <w:jc w:val="center"/>
        </w:trPr>
        <w:tc>
          <w:tcPr>
            <w:tcW w:w="1302" w:type="dxa"/>
            <w:vMerge/>
            <w:vAlign w:val="center"/>
          </w:tcPr>
          <w:p w:rsidR="00D45CA7" w:rsidRDefault="00D45CA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D45CA7" w:rsidRDefault="007430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università</w:t>
            </w:r>
          </w:p>
        </w:tc>
        <w:tc>
          <w:tcPr>
            <w:tcW w:w="1709" w:type="dxa"/>
            <w:gridSpan w:val="2"/>
            <w:vAlign w:val="center"/>
          </w:tcPr>
          <w:p w:rsidR="00D45CA7" w:rsidRDefault="007430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lingue straniere</w:t>
            </w:r>
          </w:p>
        </w:tc>
        <w:tc>
          <w:tcPr>
            <w:tcW w:w="1709" w:type="dxa"/>
            <w:gridSpan w:val="3"/>
            <w:vAlign w:val="center"/>
          </w:tcPr>
          <w:p w:rsidR="00D45CA7" w:rsidRDefault="007430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spettacolo</w:t>
            </w:r>
          </w:p>
        </w:tc>
        <w:tc>
          <w:tcPr>
            <w:tcW w:w="1709" w:type="dxa"/>
            <w:gridSpan w:val="3"/>
            <w:vAlign w:val="center"/>
          </w:tcPr>
          <w:p w:rsidR="00D45CA7" w:rsidRDefault="007430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orientamento</w:t>
            </w:r>
          </w:p>
        </w:tc>
        <w:tc>
          <w:tcPr>
            <w:tcW w:w="1710" w:type="dxa"/>
            <w:vAlign w:val="center"/>
          </w:tcPr>
          <w:p w:rsidR="00D45CA7" w:rsidRDefault="007430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finanza</w:t>
            </w:r>
          </w:p>
        </w:tc>
      </w:tr>
      <w:tr w:rsidR="00D45CA7">
        <w:trPr>
          <w:jc w:val="center"/>
        </w:trPr>
        <w:tc>
          <w:tcPr>
            <w:tcW w:w="1302" w:type="dxa"/>
            <w:vAlign w:val="center"/>
          </w:tcPr>
          <w:p w:rsidR="00D45CA7" w:rsidRDefault="007430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Anno scolastico</w:t>
            </w:r>
          </w:p>
        </w:tc>
        <w:tc>
          <w:tcPr>
            <w:tcW w:w="3379" w:type="dxa"/>
            <w:gridSpan w:val="4"/>
            <w:vAlign w:val="center"/>
          </w:tcPr>
          <w:p w:rsidR="00D45CA7" w:rsidRDefault="007430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Studente/classe</w:t>
            </w:r>
          </w:p>
        </w:tc>
        <w:tc>
          <w:tcPr>
            <w:tcW w:w="2906" w:type="dxa"/>
            <w:gridSpan w:val="3"/>
            <w:vAlign w:val="center"/>
          </w:tcPr>
          <w:p w:rsidR="00D45CA7" w:rsidRDefault="007430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Periodo svolgimento</w:t>
            </w:r>
          </w:p>
        </w:tc>
        <w:tc>
          <w:tcPr>
            <w:tcW w:w="2160" w:type="dxa"/>
            <w:gridSpan w:val="3"/>
            <w:vAlign w:val="center"/>
          </w:tcPr>
          <w:p w:rsidR="00D45CA7" w:rsidRDefault="007430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Monte ore previsto</w:t>
            </w:r>
          </w:p>
        </w:tc>
      </w:tr>
      <w:tr w:rsidR="00D45CA7">
        <w:trPr>
          <w:trHeight w:val="624"/>
          <w:jc w:val="center"/>
        </w:trPr>
        <w:tc>
          <w:tcPr>
            <w:tcW w:w="1302" w:type="dxa"/>
          </w:tcPr>
          <w:p w:rsidR="00D45CA7" w:rsidRDefault="00D45CA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9" w:type="dxa"/>
            <w:gridSpan w:val="4"/>
          </w:tcPr>
          <w:p w:rsidR="00D45CA7" w:rsidRDefault="00D45CA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gridSpan w:val="3"/>
          </w:tcPr>
          <w:p w:rsidR="00D45CA7" w:rsidRDefault="00D45CA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3"/>
          </w:tcPr>
          <w:p w:rsidR="00D45CA7" w:rsidRDefault="00D45CA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45CA7">
        <w:trPr>
          <w:trHeight w:val="624"/>
          <w:jc w:val="center"/>
        </w:trPr>
        <w:tc>
          <w:tcPr>
            <w:tcW w:w="1302" w:type="dxa"/>
          </w:tcPr>
          <w:p w:rsidR="00D45CA7" w:rsidRDefault="00D45CA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9" w:type="dxa"/>
            <w:gridSpan w:val="4"/>
          </w:tcPr>
          <w:p w:rsidR="00D45CA7" w:rsidRDefault="00D45CA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gridSpan w:val="3"/>
          </w:tcPr>
          <w:p w:rsidR="00D45CA7" w:rsidRDefault="00D45CA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3"/>
          </w:tcPr>
          <w:p w:rsidR="00D45CA7" w:rsidRDefault="00D45CA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45CA7">
        <w:trPr>
          <w:trHeight w:val="624"/>
          <w:jc w:val="center"/>
        </w:trPr>
        <w:tc>
          <w:tcPr>
            <w:tcW w:w="1302" w:type="dxa"/>
          </w:tcPr>
          <w:p w:rsidR="00D45CA7" w:rsidRDefault="00D45CA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9" w:type="dxa"/>
            <w:gridSpan w:val="4"/>
          </w:tcPr>
          <w:p w:rsidR="00D45CA7" w:rsidRDefault="00D45CA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gridSpan w:val="3"/>
          </w:tcPr>
          <w:p w:rsidR="00D45CA7" w:rsidRDefault="00D45CA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3"/>
          </w:tcPr>
          <w:p w:rsidR="00D45CA7" w:rsidRDefault="00D45CA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45CA7">
        <w:trPr>
          <w:trHeight w:val="624"/>
          <w:jc w:val="center"/>
        </w:trPr>
        <w:tc>
          <w:tcPr>
            <w:tcW w:w="1302" w:type="dxa"/>
          </w:tcPr>
          <w:p w:rsidR="00D45CA7" w:rsidRDefault="00D45CA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9" w:type="dxa"/>
            <w:gridSpan w:val="4"/>
          </w:tcPr>
          <w:p w:rsidR="00D45CA7" w:rsidRDefault="00D45CA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gridSpan w:val="3"/>
          </w:tcPr>
          <w:p w:rsidR="00D45CA7" w:rsidRDefault="00D45CA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3"/>
          </w:tcPr>
          <w:p w:rsidR="00D45CA7" w:rsidRDefault="00D45CA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45CA7">
        <w:trPr>
          <w:trHeight w:val="624"/>
          <w:jc w:val="center"/>
        </w:trPr>
        <w:tc>
          <w:tcPr>
            <w:tcW w:w="1302" w:type="dxa"/>
          </w:tcPr>
          <w:p w:rsidR="00D45CA7" w:rsidRDefault="00D45CA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9" w:type="dxa"/>
            <w:gridSpan w:val="4"/>
          </w:tcPr>
          <w:p w:rsidR="00D45CA7" w:rsidRDefault="00D45CA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gridSpan w:val="3"/>
          </w:tcPr>
          <w:p w:rsidR="00D45CA7" w:rsidRDefault="00D45CA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3"/>
          </w:tcPr>
          <w:p w:rsidR="00D45CA7" w:rsidRDefault="00D45CA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45CA7">
        <w:trPr>
          <w:trHeight w:val="624"/>
          <w:jc w:val="center"/>
        </w:trPr>
        <w:tc>
          <w:tcPr>
            <w:tcW w:w="1302" w:type="dxa"/>
          </w:tcPr>
          <w:p w:rsidR="00D45CA7" w:rsidRDefault="00D45CA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9" w:type="dxa"/>
            <w:gridSpan w:val="4"/>
          </w:tcPr>
          <w:p w:rsidR="00D45CA7" w:rsidRDefault="00D45CA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gridSpan w:val="3"/>
          </w:tcPr>
          <w:p w:rsidR="00D45CA7" w:rsidRDefault="00D45CA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3"/>
          </w:tcPr>
          <w:p w:rsidR="00D45CA7" w:rsidRDefault="00D45CA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D45CA7" w:rsidRDefault="00D45CA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D45CA7">
      <w:type w:val="continuous"/>
      <w:pgSz w:w="11906" w:h="16838"/>
      <w:pgMar w:top="1417" w:right="1134" w:bottom="1134" w:left="1134" w:header="113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D8D" w:rsidRDefault="0074300D" w:rsidP="0074300D">
      <w:pPr>
        <w:spacing w:line="240" w:lineRule="auto"/>
        <w:ind w:left="0" w:hanging="2"/>
      </w:pPr>
      <w:r>
        <w:separator/>
      </w:r>
    </w:p>
  </w:endnote>
  <w:endnote w:type="continuationSeparator" w:id="0">
    <w:p w:rsidR="00457D8D" w:rsidRDefault="0074300D" w:rsidP="0074300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CA7" w:rsidRDefault="0074300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_______________________________________________</w:t>
    </w:r>
  </w:p>
  <w:p w:rsidR="00D45CA7" w:rsidRDefault="0074300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FF"/>
        <w:sz w:val="18"/>
        <w:szCs w:val="18"/>
        <w:u w:val="single"/>
      </w:rPr>
    </w:pPr>
    <w:r>
      <w:rPr>
        <w:rFonts w:ascii="Verdana" w:eastAsia="Verdana" w:hAnsi="Verdana" w:cs="Verdana"/>
        <w:color w:val="000000"/>
        <w:sz w:val="18"/>
        <w:szCs w:val="18"/>
      </w:rPr>
      <w:t>Piazza Ascoli 2 Tel. 027382515 – 02713738 – Fax  0270108734 – E-MAIL</w:t>
    </w:r>
    <w:r>
      <w:rPr>
        <w:rFonts w:ascii="Verdana" w:eastAsia="Verdana" w:hAnsi="Verdana" w:cs="Verdana"/>
        <w:color w:val="0000FF"/>
        <w:sz w:val="18"/>
        <w:szCs w:val="18"/>
      </w:rPr>
      <w:t>:</w:t>
    </w:r>
    <w:r>
      <w:rPr>
        <w:rFonts w:ascii="Verdana" w:eastAsia="Verdana" w:hAnsi="Verdana" w:cs="Verdana"/>
        <w:color w:val="0000FF"/>
        <w:sz w:val="18"/>
        <w:szCs w:val="18"/>
        <w:u w:val="single"/>
      </w:rPr>
      <w:t xml:space="preserve"> </w:t>
    </w:r>
    <w:r>
      <w:rPr>
        <w:rFonts w:ascii="Verdana" w:eastAsia="Verdana" w:hAnsi="Verdana" w:cs="Verdana"/>
        <w:color w:val="0000FF"/>
        <w:sz w:val="18"/>
        <w:szCs w:val="18"/>
      </w:rPr>
      <w:t>MIPM050003@istruzione.it</w:t>
    </w:r>
  </w:p>
  <w:p w:rsidR="00D45CA7" w:rsidRDefault="0074300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>Via Pisacane 11/A   Tel 02747707 – 02714320    Fax 02745329</w:t>
    </w:r>
  </w:p>
  <w:p w:rsidR="00D45CA7" w:rsidRDefault="0074300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FF"/>
        <w:sz w:val="18"/>
        <w:szCs w:val="18"/>
        <w:u w:val="single"/>
      </w:rPr>
    </w:pPr>
    <w:r>
      <w:rPr>
        <w:rFonts w:ascii="Verdana" w:eastAsia="Verdana" w:hAnsi="Verdana" w:cs="Verdana"/>
        <w:color w:val="000000"/>
        <w:sz w:val="18"/>
        <w:szCs w:val="18"/>
      </w:rPr>
      <w:t xml:space="preserve">Posta certificata: </w:t>
    </w:r>
    <w:r>
      <w:rPr>
        <w:rFonts w:ascii="Verdana" w:eastAsia="Verdana" w:hAnsi="Verdana" w:cs="Verdana"/>
        <w:color w:val="0000FF"/>
        <w:sz w:val="18"/>
        <w:szCs w:val="18"/>
      </w:rPr>
      <w:t>MIPM050003@pec.istruzione.it</w:t>
    </w:r>
    <w:r>
      <w:rPr>
        <w:rFonts w:ascii="Verdana" w:eastAsia="Verdana" w:hAnsi="Verdana" w:cs="Verdana"/>
        <w:color w:val="000000"/>
        <w:sz w:val="18"/>
        <w:szCs w:val="18"/>
      </w:rPr>
      <w:t xml:space="preserve"> Sito web: </w:t>
    </w:r>
    <w:r>
      <w:rPr>
        <w:rFonts w:ascii="Verdana" w:eastAsia="Verdana" w:hAnsi="Verdana" w:cs="Verdana"/>
        <w:color w:val="0000FF"/>
        <w:sz w:val="18"/>
        <w:szCs w:val="18"/>
      </w:rPr>
      <w:t>www.liceovirgilio.mi.gov.it</w:t>
    </w:r>
  </w:p>
  <w:p w:rsidR="00D45CA7" w:rsidRDefault="0074300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890"/>
        <w:tab w:val="left" w:pos="8280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285D23">
      <w:rPr>
        <w:rFonts w:ascii="Arial" w:eastAsia="Arial" w:hAnsi="Arial" w:cs="Arial"/>
        <w:noProof/>
        <w:color w:val="000000"/>
        <w:sz w:val="18"/>
        <w:szCs w:val="18"/>
      </w:rPr>
      <w:t>5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D8D" w:rsidRDefault="0074300D" w:rsidP="0074300D">
      <w:pPr>
        <w:spacing w:line="240" w:lineRule="auto"/>
        <w:ind w:left="0" w:hanging="2"/>
      </w:pPr>
      <w:r>
        <w:separator/>
      </w:r>
    </w:p>
  </w:footnote>
  <w:footnote w:type="continuationSeparator" w:id="0">
    <w:p w:rsidR="00457D8D" w:rsidRDefault="0074300D" w:rsidP="0074300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CA7" w:rsidRDefault="00D45CA7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</w:p>
  <w:p w:rsidR="00D45CA7" w:rsidRDefault="0074300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602615" cy="634365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2615" cy="634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45CA7" w:rsidRDefault="0074300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i/>
        <w:color w:val="000000"/>
      </w:rPr>
      <w:t>VIRGILIO</w:t>
    </w:r>
  </w:p>
  <w:p w:rsidR="00D45CA7" w:rsidRDefault="0074300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t>Liceo Statale</w:t>
    </w:r>
  </w:p>
  <w:p w:rsidR="00D45CA7" w:rsidRDefault="0074300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t>Classico – Linguistico – Scientifico – Scienze Umane</w:t>
    </w:r>
  </w:p>
  <w:p w:rsidR="00D45CA7" w:rsidRDefault="0074300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t>Piazza Ascoli. 2 – 20129 MILANO</w:t>
    </w:r>
  </w:p>
  <w:p w:rsidR="00D45CA7" w:rsidRDefault="0074300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t xml:space="preserve"> Via Pisacane, 11 – 20129 MILANO</w:t>
    </w:r>
  </w:p>
  <w:p w:rsidR="00D45CA7" w:rsidRDefault="0074300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t>C.F. 80107250153 – C.M.: MIPM050003</w:t>
    </w:r>
  </w:p>
  <w:p w:rsidR="00D45CA7" w:rsidRDefault="00D45CA7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185"/>
        <w:tab w:val="center" w:pos="4989"/>
      </w:tabs>
      <w:rPr>
        <w:rFonts w:ascii="Tahoma" w:eastAsia="Tahoma" w:hAnsi="Tahoma" w:cs="Tahoma"/>
        <w:color w:val="000000"/>
      </w:rPr>
    </w:pPr>
  </w:p>
  <w:p w:rsidR="00D45CA7" w:rsidRDefault="00D45CA7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185"/>
        <w:tab w:val="center" w:pos="4989"/>
      </w:tabs>
      <w:rPr>
        <w:rFonts w:ascii="Tahoma" w:eastAsia="Tahoma" w:hAnsi="Tahoma" w:cs="Tahoma"/>
        <w:color w:val="000000"/>
      </w:rPr>
    </w:pPr>
  </w:p>
  <w:p w:rsidR="00D45CA7" w:rsidRDefault="00D45CA7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185"/>
        <w:tab w:val="center" w:pos="4989"/>
      </w:tabs>
      <w:rPr>
        <w:rFonts w:ascii="Tahoma" w:eastAsia="Tahoma" w:hAnsi="Tahoma" w:cs="Tahom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082"/>
    <w:multiLevelType w:val="multilevel"/>
    <w:tmpl w:val="F94ED62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3763938"/>
    <w:multiLevelType w:val="multilevel"/>
    <w:tmpl w:val="A1C6BC4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EA84968"/>
    <w:multiLevelType w:val="multilevel"/>
    <w:tmpl w:val="DE7CB97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24E768D6"/>
    <w:multiLevelType w:val="multilevel"/>
    <w:tmpl w:val="2C2E6C4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84061A8"/>
    <w:multiLevelType w:val="multilevel"/>
    <w:tmpl w:val="61E63FE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2FCF6291"/>
    <w:multiLevelType w:val="multilevel"/>
    <w:tmpl w:val="649C252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0770A93"/>
    <w:multiLevelType w:val="multilevel"/>
    <w:tmpl w:val="96C0AF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27E5208"/>
    <w:multiLevelType w:val="multilevel"/>
    <w:tmpl w:val="9508FB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A017432"/>
    <w:multiLevelType w:val="multilevel"/>
    <w:tmpl w:val="E2B289E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3AD2591F"/>
    <w:multiLevelType w:val="multilevel"/>
    <w:tmpl w:val="7EC01C1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B6E0380"/>
    <w:multiLevelType w:val="multilevel"/>
    <w:tmpl w:val="004837F6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61930614"/>
    <w:multiLevelType w:val="multilevel"/>
    <w:tmpl w:val="D774FB6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A7"/>
    <w:rsid w:val="00285D23"/>
    <w:rsid w:val="00457D8D"/>
    <w:rsid w:val="0074300D"/>
    <w:rsid w:val="00D4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9AA1B"/>
  <w15:docId w15:val="{769235DF-16B3-4AF6-84D2-4792DD5C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pPr>
      <w:keepNext/>
      <w:jc w:val="right"/>
    </w:pPr>
    <w:rPr>
      <w:b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pPr>
      <w:keepNext/>
      <w:outlineLvl w:val="2"/>
    </w:pPr>
    <w:rPr>
      <w:b/>
      <w:i/>
    </w:rPr>
  </w:style>
  <w:style w:type="paragraph" w:styleId="Titolo4">
    <w:name w:val="heading 4"/>
    <w:basedOn w:val="Normale"/>
    <w:next w:val="Normale"/>
    <w:pPr>
      <w:keepNext/>
      <w:ind w:left="142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ind w:left="6372"/>
      <w:jc w:val="right"/>
      <w:outlineLvl w:val="4"/>
    </w:pPr>
    <w:rPr>
      <w:b/>
      <w:sz w:val="28"/>
    </w:rPr>
  </w:style>
  <w:style w:type="paragraph" w:styleId="Titolo6">
    <w:name w:val="heading 6"/>
    <w:basedOn w:val="Normale"/>
    <w:next w:val="Normale"/>
    <w:pPr>
      <w:keepNext/>
      <w:jc w:val="right"/>
      <w:outlineLvl w:val="5"/>
    </w:pPr>
    <w:rPr>
      <w:i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pPr>
      <w:keepNext/>
      <w:outlineLvl w:val="7"/>
    </w:pPr>
    <w:rPr>
      <w:b/>
    </w:rPr>
  </w:style>
  <w:style w:type="paragraph" w:styleId="Titolo9">
    <w:name w:val="heading 9"/>
    <w:basedOn w:val="Normale"/>
    <w:next w:val="Normale"/>
    <w:pPr>
      <w:keepNext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b/>
      <w:sz w:val="28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testo1">
    <w:name w:val="Corpo testo1"/>
    <w:basedOn w:val="Normale"/>
    <w:pPr>
      <w:spacing w:line="360" w:lineRule="auto"/>
      <w:jc w:val="both"/>
    </w:pPr>
  </w:style>
  <w:style w:type="paragraph" w:styleId="Rientrocorpodeltesto">
    <w:name w:val="Body Text Indent"/>
    <w:basedOn w:val="Normale"/>
    <w:pPr>
      <w:ind w:firstLine="360"/>
      <w:jc w:val="both"/>
    </w:pPr>
  </w:style>
  <w:style w:type="paragraph" w:styleId="Rientrocorpodeltesto2">
    <w:name w:val="Body Text Indent 2"/>
    <w:basedOn w:val="Normale"/>
    <w:pPr>
      <w:ind w:firstLine="708"/>
    </w:pPr>
  </w:style>
  <w:style w:type="paragraph" w:styleId="Corpodeltesto2">
    <w:name w:val="Body Text 2"/>
    <w:basedOn w:val="Normale"/>
    <w:pPr>
      <w:spacing w:line="360" w:lineRule="auto"/>
    </w:pPr>
    <w:rPr>
      <w:rFonts w:ascii="Arial" w:hAnsi="Arial"/>
      <w:sz w:val="22"/>
    </w:rPr>
  </w:style>
  <w:style w:type="paragraph" w:styleId="Corpodeltesto3">
    <w:name w:val="Body Text 3"/>
    <w:basedOn w:val="Normale"/>
    <w:pPr>
      <w:jc w:val="both"/>
    </w:pPr>
    <w:rPr>
      <w:rFonts w:ascii="Arial" w:hAnsi="Arial"/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PidipaginaCarattere">
    <w:name w:val="Piè di pagina Carattere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iWHO+VflPlfbRVQ4WajjSviuKQ==">AMUW2mUh5jgUlosh+EXcYRkrTxH7mB8ncTAniRLbE1xhXDuu0QQPnpmh/WnRBP1luC8AapkkwRC9k3UBcMkvy9R2VQt4FAGBqMUmjINyGT0FIRYttT5DP5g=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Stallenghi</dc:creator>
  <cp:lastModifiedBy>DANIELA MARIANI </cp:lastModifiedBy>
  <cp:revision>2</cp:revision>
  <dcterms:created xsi:type="dcterms:W3CDTF">2024-02-19T08:30:00Z</dcterms:created>
  <dcterms:modified xsi:type="dcterms:W3CDTF">2024-02-19T08:30:00Z</dcterms:modified>
</cp:coreProperties>
</file>