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0C" w:rsidRPr="00320333" w:rsidRDefault="00DD2C0C" w:rsidP="00B0334A">
      <w:pPr>
        <w:pageBreakBefore/>
      </w:pPr>
    </w:p>
    <w:tbl>
      <w:tblPr>
        <w:tblW w:w="0" w:type="auto"/>
        <w:tblLayout w:type="fixed"/>
        <w:tblLook w:val="0000"/>
      </w:tblPr>
      <w:tblGrid>
        <w:gridCol w:w="1950"/>
        <w:gridCol w:w="8666"/>
      </w:tblGrid>
      <w:tr w:rsidR="00DD2C0C" w:rsidRPr="00DF4818" w:rsidTr="005E3A64">
        <w:tc>
          <w:tcPr>
            <w:tcW w:w="1950" w:type="dxa"/>
            <w:tcBorders>
              <w:bottom w:val="single" w:sz="24" w:space="0" w:color="C0C0C0"/>
              <w:right w:val="single" w:sz="4" w:space="0" w:color="C0C0C0"/>
            </w:tcBorders>
            <w:shd w:val="clear" w:color="auto" w:fill="FFFFFF"/>
          </w:tcPr>
          <w:p w:rsidR="00DD2C0C" w:rsidRPr="00DF4818" w:rsidRDefault="00DD2C0C" w:rsidP="005E3A64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  <w:szCs w:val="28"/>
              </w:rPr>
            </w:pPr>
            <w:r w:rsidRPr="00DF4818">
              <w:rPr>
                <w:rFonts w:ascii="Cambria" w:eastAsia="MS Gothic" w:hAnsi="Cambria"/>
                <w:color w:val="000000"/>
                <w:sz w:val="28"/>
                <w:szCs w:val="28"/>
              </w:rPr>
              <w:t>Materia:</w:t>
            </w:r>
          </w:p>
        </w:tc>
        <w:tc>
          <w:tcPr>
            <w:tcW w:w="8666" w:type="dxa"/>
            <w:tcBorders>
              <w:left w:val="single" w:sz="4" w:space="0" w:color="C0C0C0"/>
              <w:bottom w:val="single" w:sz="24" w:space="0" w:color="C0C0C0"/>
            </w:tcBorders>
            <w:shd w:val="clear" w:color="auto" w:fill="FFFFFF"/>
            <w:vAlign w:val="center"/>
          </w:tcPr>
          <w:p w:rsidR="00DD2C0C" w:rsidRPr="00DF4818" w:rsidRDefault="00DD2C0C" w:rsidP="005E3A64">
            <w:pPr>
              <w:rPr>
                <w:rFonts w:ascii="Cambria" w:hAnsi="Cambria"/>
                <w:sz w:val="28"/>
                <w:szCs w:val="28"/>
              </w:rPr>
            </w:pPr>
            <w:r w:rsidRPr="00DF4818">
              <w:rPr>
                <w:rFonts w:ascii="Cambria" w:eastAsia="MS Gothic" w:hAnsi="Cambria"/>
                <w:b/>
                <w:color w:val="000000"/>
                <w:sz w:val="28"/>
                <w:szCs w:val="28"/>
              </w:rPr>
              <w:t>Latino</w:t>
            </w:r>
          </w:p>
        </w:tc>
      </w:tr>
      <w:tr w:rsidR="00DD2C0C" w:rsidRPr="00DF4818" w:rsidTr="005E3A64">
        <w:tc>
          <w:tcPr>
            <w:tcW w:w="1950" w:type="dxa"/>
            <w:tcBorders>
              <w:top w:val="single" w:sz="24" w:space="0" w:color="C0C0C0"/>
              <w:right w:val="single" w:sz="4" w:space="0" w:color="C0C0C0"/>
            </w:tcBorders>
            <w:shd w:val="clear" w:color="auto" w:fill="FFFFFF"/>
          </w:tcPr>
          <w:p w:rsidR="00DD2C0C" w:rsidRPr="00DF4818" w:rsidRDefault="00DD2C0C" w:rsidP="005E3A64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  <w:szCs w:val="28"/>
              </w:rPr>
            </w:pPr>
            <w:r w:rsidRPr="00DF4818">
              <w:rPr>
                <w:rFonts w:ascii="Cambria" w:eastAsia="MS Gothic" w:hAnsi="Cambria"/>
                <w:color w:val="000000"/>
                <w:sz w:val="28"/>
                <w:szCs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  <w:bottom w:val="single" w:sz="24" w:space="0" w:color="C0C0C0"/>
            </w:tcBorders>
            <w:shd w:val="clear" w:color="auto" w:fill="D2EAF1"/>
            <w:vAlign w:val="center"/>
          </w:tcPr>
          <w:p w:rsidR="00DD2C0C" w:rsidRPr="00DF4818" w:rsidRDefault="00DD2C0C" w:rsidP="005E3A64">
            <w:pPr>
              <w:rPr>
                <w:rFonts w:ascii="Cambria" w:hAnsi="Cambria"/>
                <w:sz w:val="28"/>
                <w:szCs w:val="28"/>
              </w:rPr>
            </w:pPr>
            <w:r w:rsidRPr="00DF4818">
              <w:rPr>
                <w:rFonts w:ascii="Cambria" w:eastAsia="MS Gothic" w:hAnsi="Cambria"/>
                <w:b/>
                <w:color w:val="000000"/>
                <w:sz w:val="28"/>
                <w:szCs w:val="28"/>
              </w:rPr>
              <w:t>Quarta Scientifico</w:t>
            </w:r>
          </w:p>
        </w:tc>
      </w:tr>
      <w:tr w:rsidR="00DD2C0C" w:rsidRPr="00DF4818" w:rsidTr="005E3A64">
        <w:tc>
          <w:tcPr>
            <w:tcW w:w="1950" w:type="dxa"/>
            <w:tcBorders>
              <w:right w:val="single" w:sz="4" w:space="0" w:color="C0C0C0"/>
            </w:tcBorders>
            <w:shd w:val="clear" w:color="auto" w:fill="FFFFFF"/>
          </w:tcPr>
          <w:p w:rsidR="00DD2C0C" w:rsidRPr="00DF4818" w:rsidRDefault="00DD2C0C" w:rsidP="005E3A64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  <w:szCs w:val="28"/>
              </w:rPr>
            </w:pPr>
            <w:r w:rsidRPr="00DF4818">
              <w:rPr>
                <w:rFonts w:ascii="Cambria" w:eastAsia="MS Gothic" w:hAnsi="Cambria"/>
                <w:color w:val="000000"/>
                <w:sz w:val="28"/>
                <w:szCs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</w:tcBorders>
            <w:shd w:val="clear" w:color="auto" w:fill="D2EAF1"/>
            <w:vAlign w:val="center"/>
          </w:tcPr>
          <w:p w:rsidR="00DD2C0C" w:rsidRPr="00DF4818" w:rsidRDefault="00DD2C0C" w:rsidP="005E3A64">
            <w:pPr>
              <w:rPr>
                <w:rFonts w:ascii="Cambria" w:hAnsi="Cambria"/>
                <w:sz w:val="28"/>
                <w:szCs w:val="28"/>
              </w:rPr>
            </w:pPr>
            <w:r w:rsidRPr="00DF4818">
              <w:rPr>
                <w:rFonts w:ascii="Cambria" w:eastAsia="MS Gothic" w:hAnsi="Cambria"/>
                <w:b/>
                <w:color w:val="000000"/>
                <w:sz w:val="28"/>
                <w:szCs w:val="28"/>
              </w:rPr>
              <w:t>2019-2020</w:t>
            </w:r>
          </w:p>
        </w:tc>
      </w:tr>
    </w:tbl>
    <w:p w:rsidR="00DD2C0C" w:rsidRPr="00DF4818" w:rsidRDefault="00DD2C0C" w:rsidP="00B0334A">
      <w:pPr>
        <w:rPr>
          <w:rFonts w:ascii="Cambria" w:hAnsi="Cambria"/>
        </w:rPr>
      </w:pPr>
    </w:p>
    <w:tbl>
      <w:tblPr>
        <w:tblW w:w="10595" w:type="dxa"/>
        <w:tblLayout w:type="fixed"/>
        <w:tblLook w:val="0000"/>
      </w:tblPr>
      <w:tblGrid>
        <w:gridCol w:w="1905"/>
        <w:gridCol w:w="8690"/>
      </w:tblGrid>
      <w:tr w:rsidR="00DD2C0C" w:rsidRPr="00DF4818" w:rsidTr="005354BE">
        <w:tc>
          <w:tcPr>
            <w:tcW w:w="1905" w:type="dxa"/>
            <w:tcBorders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DD2C0C" w:rsidRPr="00DF4818" w:rsidRDefault="00DD2C0C" w:rsidP="005E3A64">
            <w:pPr>
              <w:jc w:val="right"/>
              <w:rPr>
                <w:rFonts w:ascii="Cambria" w:hAnsi="Cambria"/>
                <w:b/>
                <w:u w:val="single"/>
              </w:rPr>
            </w:pPr>
            <w:r w:rsidRPr="00DF4818">
              <w:rPr>
                <w:rFonts w:ascii="Cambria" w:hAnsi="Cambria"/>
                <w:b/>
              </w:rPr>
              <w:t xml:space="preserve">Argomenti del Primo Anno </w:t>
            </w:r>
          </w:p>
        </w:tc>
        <w:tc>
          <w:tcPr>
            <w:tcW w:w="8690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DD2C0C" w:rsidRPr="00DF4818" w:rsidRDefault="00DD2C0C" w:rsidP="005E3A64">
            <w:pPr>
              <w:rPr>
                <w:rFonts w:ascii="Cambria" w:hAnsi="Cambria"/>
              </w:rPr>
            </w:pPr>
            <w:r w:rsidRPr="00DF4818">
              <w:rPr>
                <w:rFonts w:ascii="Cambria" w:hAnsi="Cambria"/>
              </w:rPr>
              <w:t>Vedi programma ammissione alla seconda</w:t>
            </w:r>
          </w:p>
        </w:tc>
      </w:tr>
      <w:tr w:rsidR="00DD2C0C" w:rsidRPr="00DF4818" w:rsidTr="005354BE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DD2C0C" w:rsidRPr="00DF4818" w:rsidRDefault="00DD2C0C" w:rsidP="005E3A64">
            <w:pPr>
              <w:jc w:val="right"/>
              <w:rPr>
                <w:rFonts w:ascii="Cambria" w:hAnsi="Cambria"/>
              </w:rPr>
            </w:pPr>
            <w:r w:rsidRPr="00DF4818">
              <w:rPr>
                <w:rFonts w:ascii="Cambria" w:hAnsi="Cambria"/>
                <w:b/>
              </w:rPr>
              <w:t xml:space="preserve">Argomenti del Secondo Anno 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DD2C0C" w:rsidRPr="00DF4818" w:rsidRDefault="00DD2C0C" w:rsidP="005E3A64">
            <w:pPr>
              <w:jc w:val="both"/>
              <w:rPr>
                <w:rFonts w:ascii="Cambria" w:hAnsi="Cambria"/>
              </w:rPr>
            </w:pPr>
            <w:r w:rsidRPr="00DF4818">
              <w:rPr>
                <w:rFonts w:ascii="Cambria" w:hAnsi="Cambria"/>
              </w:rPr>
              <w:t>Vedi programma ammissione alla terza</w:t>
            </w:r>
          </w:p>
        </w:tc>
      </w:tr>
      <w:tr w:rsidR="00DD2C0C" w:rsidRPr="00DF4818" w:rsidTr="005354BE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DD2C0C" w:rsidRPr="00DF4818" w:rsidRDefault="00DD2C0C" w:rsidP="005E3A64">
            <w:pPr>
              <w:jc w:val="right"/>
              <w:rPr>
                <w:rFonts w:ascii="Cambria" w:hAnsi="Cambria"/>
              </w:rPr>
            </w:pPr>
            <w:r w:rsidRPr="00DF4818">
              <w:rPr>
                <w:rFonts w:ascii="Cambria" w:hAnsi="Cambria"/>
                <w:b/>
              </w:rPr>
              <w:t>Argomenti del Terzo Anno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DD2C0C" w:rsidRPr="00DF4818" w:rsidRDefault="00DD2C0C" w:rsidP="005E3A64">
            <w:pPr>
              <w:tabs>
                <w:tab w:val="left" w:pos="1309"/>
              </w:tabs>
              <w:jc w:val="both"/>
              <w:rPr>
                <w:rFonts w:ascii="Cambria" w:hAnsi="Cambria"/>
                <w:b/>
              </w:rPr>
            </w:pPr>
            <w:r w:rsidRPr="00DF4818">
              <w:rPr>
                <w:rFonts w:ascii="Cambria" w:hAnsi="Cambria"/>
                <w:b/>
              </w:rPr>
              <w:t>ARGOMENTI DI LINGUA</w:t>
            </w:r>
          </w:p>
          <w:p w:rsidR="00DD2C0C" w:rsidRPr="00DF4818" w:rsidRDefault="00DD2C0C" w:rsidP="005E3A64">
            <w:pPr>
              <w:tabs>
                <w:tab w:val="left" w:pos="1309"/>
              </w:tabs>
              <w:jc w:val="both"/>
              <w:rPr>
                <w:rFonts w:ascii="Cambria" w:hAnsi="Cambria"/>
                <w:b/>
              </w:rPr>
            </w:pPr>
          </w:p>
          <w:p w:rsidR="00DD2C0C" w:rsidRPr="00DF4818" w:rsidRDefault="00DD2C0C" w:rsidP="00396279">
            <w:pPr>
              <w:rPr>
                <w:rFonts w:ascii="Cambria" w:hAnsi="Cambria"/>
                <w:color w:val="000000"/>
                <w:lang w:eastAsia="it-IT"/>
              </w:rPr>
            </w:pPr>
            <w:r w:rsidRPr="00DF4818">
              <w:rPr>
                <w:rFonts w:ascii="Cambria" w:hAnsi="Cambria"/>
                <w:color w:val="000000"/>
                <w:lang w:eastAsia="it-IT"/>
              </w:rPr>
              <w:t>- Ripasso degli argomenti di lingua del biennio</w:t>
            </w:r>
          </w:p>
          <w:p w:rsidR="00DD2C0C" w:rsidRPr="00DF4818" w:rsidRDefault="00DD2C0C" w:rsidP="00396279">
            <w:pPr>
              <w:rPr>
                <w:rFonts w:ascii="Cambria" w:hAnsi="Cambria"/>
              </w:rPr>
            </w:pPr>
          </w:p>
          <w:p w:rsidR="00DD2C0C" w:rsidRPr="00DF4818" w:rsidRDefault="00DD2C0C" w:rsidP="00396279">
            <w:pPr>
              <w:rPr>
                <w:rFonts w:ascii="Cambria" w:hAnsi="Cambria"/>
              </w:rPr>
            </w:pPr>
            <w:r w:rsidRPr="00DF4818">
              <w:rPr>
                <w:rFonts w:ascii="Cambria" w:hAnsi="Cambria"/>
              </w:rPr>
              <w:t>- Gerundio e gerundivo e coniugazione perifrastica passiva</w:t>
            </w:r>
          </w:p>
          <w:p w:rsidR="00DD2C0C" w:rsidRPr="00DF4818" w:rsidRDefault="00DD2C0C" w:rsidP="00396279">
            <w:pPr>
              <w:rPr>
                <w:rFonts w:ascii="Cambria" w:hAnsi="Cambria"/>
                <w:color w:val="000000"/>
                <w:lang w:eastAsia="it-IT"/>
              </w:rPr>
            </w:pPr>
          </w:p>
          <w:p w:rsidR="00DD2C0C" w:rsidRPr="00DF4818" w:rsidRDefault="00DD2C0C" w:rsidP="00D00F6D">
            <w:pPr>
              <w:jc w:val="both"/>
              <w:rPr>
                <w:rFonts w:ascii="Cambria" w:hAnsi="Cambria"/>
                <w:color w:val="000000"/>
                <w:lang w:eastAsia="it-IT"/>
              </w:rPr>
            </w:pPr>
            <w:r w:rsidRPr="00DF4818">
              <w:rPr>
                <w:rFonts w:ascii="Cambria" w:hAnsi="Cambria"/>
                <w:color w:val="000000"/>
                <w:lang w:eastAsia="it-IT"/>
              </w:rPr>
              <w:t>- Sintassi dei casi:</w:t>
            </w:r>
          </w:p>
          <w:p w:rsidR="00DD2C0C" w:rsidRPr="00DF4818" w:rsidRDefault="00DD2C0C" w:rsidP="00D00F6D">
            <w:pPr>
              <w:jc w:val="both"/>
              <w:rPr>
                <w:rFonts w:ascii="Cambria" w:hAnsi="Cambria"/>
                <w:color w:val="000000"/>
                <w:lang w:eastAsia="it-IT"/>
              </w:rPr>
            </w:pPr>
          </w:p>
          <w:p w:rsidR="00DD2C0C" w:rsidRPr="00DF4818" w:rsidRDefault="00DD2C0C" w:rsidP="00D00F6D">
            <w:pPr>
              <w:jc w:val="both"/>
              <w:rPr>
                <w:rFonts w:ascii="Cambria" w:hAnsi="Cambria"/>
              </w:rPr>
            </w:pPr>
            <w:r w:rsidRPr="00DF4818">
              <w:rPr>
                <w:rFonts w:ascii="Cambria" w:hAnsi="Cambria"/>
                <w:u w:val="single"/>
              </w:rPr>
              <w:t>Nominativo</w:t>
            </w:r>
            <w:r w:rsidRPr="00DF4818">
              <w:rPr>
                <w:rFonts w:ascii="Cambria" w:hAnsi="Cambria"/>
              </w:rPr>
              <w:t>: il doppio nominativo con i verbi copulativi;il verbo videor: costruzione personale e impersonale; la costruzione personale al passivo dei verba sentiendi e narrandi; la costruzione personale passiva dei verbi iubeo, veto, prohibeo.</w:t>
            </w:r>
            <w:r w:rsidRPr="00DF4818">
              <w:rPr>
                <w:rFonts w:ascii="Cambria" w:hAnsi="Cambria"/>
              </w:rPr>
              <w:tab/>
              <w:t xml:space="preserve">                                                       </w:t>
            </w:r>
          </w:p>
          <w:p w:rsidR="00DD2C0C" w:rsidRPr="00DF4818" w:rsidRDefault="00DD2C0C" w:rsidP="00D00F6D">
            <w:pPr>
              <w:rPr>
                <w:rFonts w:ascii="Cambria" w:hAnsi="Cambria"/>
              </w:rPr>
            </w:pPr>
            <w:r w:rsidRPr="00DF4818">
              <w:rPr>
                <w:rFonts w:ascii="Cambria" w:hAnsi="Cambria"/>
                <w:u w:val="single"/>
              </w:rPr>
              <w:t>Genitivo</w:t>
            </w:r>
            <w:r w:rsidRPr="00DF4818">
              <w:rPr>
                <w:rFonts w:ascii="Cambria" w:hAnsi="Cambria"/>
              </w:rPr>
              <w:t xml:space="preserve">: genitivo partitivo; di pertinenza; di colpa e pena; di stima e prezzo genitivo con verbi (interest, refert, memini) </w:t>
            </w:r>
          </w:p>
          <w:p w:rsidR="00DD2C0C" w:rsidRPr="00DF4818" w:rsidRDefault="00DD2C0C" w:rsidP="00D00F6D">
            <w:pPr>
              <w:rPr>
                <w:rFonts w:ascii="Cambria" w:hAnsi="Cambria"/>
              </w:rPr>
            </w:pPr>
            <w:r w:rsidRPr="00DF4818">
              <w:rPr>
                <w:rFonts w:ascii="Cambria" w:hAnsi="Cambria"/>
                <w:u w:val="single"/>
              </w:rPr>
              <w:t xml:space="preserve">Dativo: </w:t>
            </w:r>
            <w:r w:rsidRPr="00DF4818">
              <w:rPr>
                <w:rFonts w:ascii="Cambria" w:hAnsi="Cambria"/>
              </w:rPr>
              <w:t xml:space="preserve">verbi con diverse costruzioni (caveo,  consulo,  provideo, celo, dono, circumdo); costruzione passiva dei verbi che reggono il dativo; dativo di fine; di vantaggio; doppio dativo; di possesso; d’agente; </w:t>
            </w:r>
          </w:p>
          <w:p w:rsidR="00DD2C0C" w:rsidRPr="00DF4818" w:rsidRDefault="00DD2C0C" w:rsidP="00D00F6D">
            <w:pPr>
              <w:jc w:val="both"/>
              <w:rPr>
                <w:rFonts w:ascii="Cambria" w:hAnsi="Cambria"/>
              </w:rPr>
            </w:pPr>
            <w:r w:rsidRPr="00DF4818">
              <w:rPr>
                <w:rFonts w:ascii="Cambria" w:hAnsi="Cambria"/>
                <w:u w:val="single"/>
              </w:rPr>
              <w:t>Accusativo</w:t>
            </w:r>
            <w:r w:rsidRPr="00DF4818">
              <w:rPr>
                <w:rFonts w:ascii="Cambria" w:hAnsi="Cambria"/>
              </w:rPr>
              <w:t xml:space="preserve">: doppio accusativo; costruzione dei verba rogandi, doceo,  celo; </w:t>
            </w:r>
          </w:p>
          <w:p w:rsidR="00DD2C0C" w:rsidRPr="00DF4818" w:rsidRDefault="00DD2C0C" w:rsidP="00D00F6D">
            <w:pPr>
              <w:jc w:val="both"/>
              <w:rPr>
                <w:rFonts w:ascii="Cambria" w:hAnsi="Cambria"/>
              </w:rPr>
            </w:pPr>
            <w:r w:rsidRPr="00DF4818">
              <w:rPr>
                <w:rFonts w:ascii="Cambria" w:hAnsi="Cambria"/>
              </w:rPr>
              <w:t>accusativo coi verbi assolutamente impersonali (pudet, paenitet, piget, miseret, taedet) e coi verbi relativamente impersonali (decet, dedecet, fugit, praeterit, latet, fallit, iuvat); accusativo di relazione ed esclamativo; complementi in accusativo: età, estensione, distanza, tempo continuato</w:t>
            </w:r>
          </w:p>
          <w:p w:rsidR="00DD2C0C" w:rsidRPr="00DF4818" w:rsidRDefault="00DD2C0C" w:rsidP="00D00F6D">
            <w:pPr>
              <w:jc w:val="both"/>
              <w:rPr>
                <w:rFonts w:ascii="Cambria" w:hAnsi="Cambria"/>
              </w:rPr>
            </w:pPr>
            <w:r w:rsidRPr="00DF4818">
              <w:rPr>
                <w:rFonts w:ascii="Cambria" w:hAnsi="Cambria"/>
                <w:u w:val="single"/>
              </w:rPr>
              <w:t>Ablativo</w:t>
            </w:r>
            <w:r w:rsidRPr="00DF4818">
              <w:rPr>
                <w:rFonts w:ascii="Cambria" w:hAnsi="Cambria"/>
              </w:rPr>
              <w:t>: funzione separativa (origine; allontanamento; privazione e abbondanza; agente e causa efficiente; paragone; materia);</w:t>
            </w:r>
          </w:p>
          <w:p w:rsidR="00DD2C0C" w:rsidRPr="00DF4818" w:rsidRDefault="00DD2C0C" w:rsidP="00D00F6D">
            <w:pPr>
              <w:jc w:val="both"/>
              <w:rPr>
                <w:rFonts w:ascii="Cambria" w:hAnsi="Cambria"/>
              </w:rPr>
            </w:pPr>
            <w:r w:rsidRPr="00DF4818">
              <w:rPr>
                <w:rFonts w:ascii="Cambria" w:hAnsi="Cambria"/>
              </w:rPr>
              <w:t xml:space="preserve">funzione strumentale  (mezzo; causa; modo; qualità; limitazione); </w:t>
            </w:r>
          </w:p>
          <w:p w:rsidR="00DD2C0C" w:rsidRPr="00DF4818" w:rsidRDefault="00DD2C0C" w:rsidP="00D00F6D">
            <w:pPr>
              <w:jc w:val="both"/>
              <w:rPr>
                <w:rFonts w:ascii="Cambria" w:hAnsi="Cambria"/>
                <w:lang w:val="es-ES"/>
              </w:rPr>
            </w:pPr>
            <w:r w:rsidRPr="00DF4818">
              <w:rPr>
                <w:rFonts w:ascii="Cambria" w:hAnsi="Cambria"/>
              </w:rPr>
              <w:t xml:space="preserve">ablativo </w:t>
            </w:r>
            <w:r w:rsidRPr="00DF4818">
              <w:rPr>
                <w:rFonts w:ascii="Cambria" w:hAnsi="Cambria"/>
                <w:lang w:val="es-ES"/>
              </w:rPr>
              <w:t>con verbi (utor, fruor, fungor, potior, vescor;  opus est; afficio)</w:t>
            </w:r>
          </w:p>
          <w:p w:rsidR="00DD2C0C" w:rsidRPr="00DF4818" w:rsidRDefault="00DD2C0C" w:rsidP="00D00F6D">
            <w:pPr>
              <w:jc w:val="both"/>
              <w:rPr>
                <w:rFonts w:ascii="Cambria" w:hAnsi="Cambria"/>
                <w:lang w:val="es-ES"/>
              </w:rPr>
            </w:pPr>
          </w:p>
          <w:p w:rsidR="00DD2C0C" w:rsidRPr="00DF4818" w:rsidRDefault="00DD2C0C" w:rsidP="00A7584A">
            <w:pPr>
              <w:jc w:val="both"/>
              <w:rPr>
                <w:rFonts w:ascii="Cambria" w:hAnsi="Cambria"/>
                <w:color w:val="000000"/>
                <w:lang w:eastAsia="it-IT"/>
              </w:rPr>
            </w:pPr>
            <w:r w:rsidRPr="00DF4818">
              <w:rPr>
                <w:rFonts w:ascii="Cambria" w:hAnsi="Cambria"/>
                <w:color w:val="000000"/>
                <w:lang w:eastAsia="it-IT"/>
              </w:rPr>
              <w:t>- Sintassi del periodo: concessive</w:t>
            </w:r>
          </w:p>
          <w:p w:rsidR="00DD2C0C" w:rsidRPr="00DF4818" w:rsidRDefault="00DD2C0C" w:rsidP="00A7584A">
            <w:pPr>
              <w:jc w:val="both"/>
              <w:rPr>
                <w:rFonts w:ascii="Cambria" w:hAnsi="Cambria"/>
                <w:color w:val="000000"/>
                <w:lang w:eastAsia="it-IT"/>
              </w:rPr>
            </w:pPr>
          </w:p>
          <w:p w:rsidR="00DD2C0C" w:rsidRPr="00DF4818" w:rsidRDefault="00DD2C0C" w:rsidP="00363B00">
            <w:pPr>
              <w:jc w:val="both"/>
              <w:rPr>
                <w:rFonts w:ascii="Cambria" w:hAnsi="Cambria"/>
              </w:rPr>
            </w:pPr>
            <w:r w:rsidRPr="00DF4818">
              <w:rPr>
                <w:rFonts w:ascii="Cambria" w:hAnsi="Cambria"/>
                <w:color w:val="000000"/>
                <w:lang w:eastAsia="it-IT"/>
              </w:rPr>
              <w:t>- Congiuntivi indipendenti: esortativo (e imperativo negativo).</w:t>
            </w:r>
          </w:p>
          <w:p w:rsidR="00DD2C0C" w:rsidRPr="00DF4818" w:rsidRDefault="00DD2C0C" w:rsidP="00D00F6D">
            <w:pPr>
              <w:rPr>
                <w:rFonts w:ascii="Cambria" w:hAnsi="Cambria"/>
                <w:b/>
              </w:rPr>
            </w:pPr>
          </w:p>
          <w:p w:rsidR="00DD2C0C" w:rsidRPr="00DF4818" w:rsidRDefault="00DD2C0C" w:rsidP="00D00F6D">
            <w:pPr>
              <w:rPr>
                <w:rFonts w:ascii="Cambria" w:hAnsi="Cambria"/>
                <w:b/>
              </w:rPr>
            </w:pPr>
            <w:r w:rsidRPr="00DF4818">
              <w:rPr>
                <w:rFonts w:ascii="Cambria" w:hAnsi="Cambria"/>
                <w:b/>
              </w:rPr>
              <w:t>ARGOMENTI di LETTERATURA e DI AUTORI (I testi d’autore in grassetto)</w:t>
            </w:r>
          </w:p>
          <w:p w:rsidR="00DD2C0C" w:rsidRPr="00DF4818" w:rsidRDefault="00DD2C0C" w:rsidP="00D00F6D">
            <w:pPr>
              <w:rPr>
                <w:rFonts w:ascii="Cambria" w:hAnsi="Cambria"/>
                <w:b/>
              </w:rPr>
            </w:pPr>
          </w:p>
          <w:p w:rsidR="00DD2C0C" w:rsidRPr="00DF4818" w:rsidRDefault="00DD2C0C" w:rsidP="00287478">
            <w:pPr>
              <w:rPr>
                <w:rFonts w:ascii="Cambria" w:hAnsi="Cambria"/>
                <w:b/>
                <w:color w:val="000000"/>
                <w:lang w:eastAsia="it-IT"/>
              </w:rPr>
            </w:pPr>
            <w:r w:rsidRPr="00DF4818">
              <w:rPr>
                <w:rFonts w:ascii="Cambria" w:hAnsi="Cambria"/>
                <w:b/>
                <w:color w:val="000000"/>
                <w:lang w:eastAsia="it-IT"/>
              </w:rPr>
              <w:t>Cultura letteraria: L’età della crisi della res publica</w:t>
            </w:r>
          </w:p>
          <w:p w:rsidR="00DD2C0C" w:rsidRPr="00DF4818" w:rsidRDefault="00DD2C0C" w:rsidP="00287478">
            <w:pPr>
              <w:rPr>
                <w:rFonts w:ascii="Cambria" w:hAnsi="Cambria"/>
                <w:color w:val="000000"/>
                <w:lang w:eastAsia="it-IT"/>
              </w:rPr>
            </w:pPr>
            <w:r w:rsidRPr="00DF4818">
              <w:rPr>
                <w:rFonts w:ascii="Cambria" w:hAnsi="Cambria"/>
                <w:color w:val="000000"/>
                <w:lang w:eastAsia="it-IT"/>
              </w:rPr>
              <w:t xml:space="preserve">Inquadramento storico: gli anni dal </w:t>
            </w:r>
            <w:smartTag w:uri="urn:schemas-microsoft-com:office:smarttags" w:element="metricconverter">
              <w:smartTagPr>
                <w:attr w:name="ProductID" w:val="79 a"/>
              </w:smartTagPr>
              <w:r w:rsidRPr="00DF4818">
                <w:rPr>
                  <w:rFonts w:ascii="Cambria" w:hAnsi="Cambria"/>
                  <w:color w:val="000000"/>
                  <w:lang w:eastAsia="it-IT"/>
                </w:rPr>
                <w:t>79 a</w:t>
              </w:r>
            </w:smartTag>
            <w:r w:rsidRPr="00DF4818">
              <w:rPr>
                <w:rFonts w:ascii="Cambria" w:hAnsi="Cambria"/>
                <w:color w:val="000000"/>
                <w:lang w:eastAsia="it-IT"/>
              </w:rPr>
              <w:t xml:space="preserve"> C. al </w:t>
            </w:r>
            <w:smartTag w:uri="urn:schemas-microsoft-com:office:smarttags" w:element="metricconverter">
              <w:smartTagPr>
                <w:attr w:name="ProductID" w:val="44 a"/>
              </w:smartTagPr>
              <w:r w:rsidRPr="00DF4818">
                <w:rPr>
                  <w:rFonts w:ascii="Cambria" w:hAnsi="Cambria"/>
                  <w:color w:val="000000"/>
                  <w:lang w:eastAsia="it-IT"/>
                </w:rPr>
                <w:t>44 a</w:t>
              </w:r>
            </w:smartTag>
            <w:r w:rsidRPr="00DF4818">
              <w:rPr>
                <w:rFonts w:ascii="Cambria" w:hAnsi="Cambria"/>
                <w:color w:val="000000"/>
                <w:lang w:eastAsia="it-IT"/>
              </w:rPr>
              <w:t>.C.</w:t>
            </w:r>
          </w:p>
          <w:p w:rsidR="00DD2C0C" w:rsidRPr="00DF4818" w:rsidRDefault="00DD2C0C" w:rsidP="00287478">
            <w:pPr>
              <w:rPr>
                <w:rFonts w:ascii="Cambria" w:hAnsi="Cambria"/>
                <w:color w:val="000000"/>
                <w:lang w:eastAsia="it-IT"/>
              </w:rPr>
            </w:pPr>
            <w:r w:rsidRPr="00DF4818">
              <w:rPr>
                <w:rFonts w:ascii="Cambria" w:hAnsi="Cambria"/>
                <w:color w:val="000000"/>
                <w:lang w:eastAsia="it-IT"/>
              </w:rPr>
              <w:t>Cesare</w:t>
            </w:r>
          </w:p>
          <w:p w:rsidR="00DD2C0C" w:rsidRPr="00DF4818" w:rsidRDefault="00DD2C0C" w:rsidP="00287478">
            <w:pPr>
              <w:rPr>
                <w:rFonts w:ascii="Cambria" w:hAnsi="Cambria"/>
                <w:color w:val="000000"/>
                <w:lang w:eastAsia="it-IT"/>
              </w:rPr>
            </w:pPr>
            <w:r w:rsidRPr="00DF4818">
              <w:rPr>
                <w:rFonts w:ascii="Cambria" w:hAnsi="Cambria"/>
                <w:color w:val="000000"/>
                <w:lang w:eastAsia="it-IT"/>
              </w:rPr>
              <w:t xml:space="preserve">Sallustio </w:t>
            </w:r>
          </w:p>
          <w:p w:rsidR="00DD2C0C" w:rsidRDefault="00DD2C0C" w:rsidP="00287478">
            <w:pPr>
              <w:rPr>
                <w:rFonts w:ascii="Cambria" w:hAnsi="Cambria"/>
                <w:color w:val="000000"/>
                <w:lang w:eastAsia="it-IT"/>
              </w:rPr>
            </w:pPr>
            <w:r w:rsidRPr="00DF4818">
              <w:rPr>
                <w:rFonts w:ascii="Cambria" w:hAnsi="Cambria"/>
                <w:color w:val="000000"/>
                <w:lang w:eastAsia="it-IT"/>
              </w:rPr>
              <w:t>Catullo e i poeti Neoterici</w:t>
            </w:r>
          </w:p>
          <w:p w:rsidR="00DD2C0C" w:rsidRDefault="00DD2C0C" w:rsidP="00287478">
            <w:pPr>
              <w:rPr>
                <w:rFonts w:ascii="Cambria" w:hAnsi="Cambria"/>
                <w:color w:val="000000"/>
                <w:lang w:eastAsia="it-IT"/>
              </w:rPr>
            </w:pPr>
          </w:p>
          <w:p w:rsidR="00DD2C0C" w:rsidRDefault="00DD2C0C" w:rsidP="00287478">
            <w:pPr>
              <w:rPr>
                <w:rFonts w:ascii="Cambria" w:hAnsi="Cambria"/>
                <w:color w:val="000000"/>
                <w:lang w:eastAsia="it-IT"/>
              </w:rPr>
            </w:pPr>
          </w:p>
          <w:p w:rsidR="00DD2C0C" w:rsidRPr="00DF4818" w:rsidRDefault="00DD2C0C" w:rsidP="00287478">
            <w:pPr>
              <w:rPr>
                <w:rFonts w:ascii="Cambria" w:hAnsi="Cambria"/>
                <w:color w:val="000000"/>
                <w:lang w:eastAsia="it-IT"/>
              </w:rPr>
            </w:pPr>
          </w:p>
          <w:p w:rsidR="00DD2C0C" w:rsidRPr="00DF4818" w:rsidRDefault="00DD2C0C" w:rsidP="005354BE">
            <w:pPr>
              <w:rPr>
                <w:rFonts w:ascii="Cambria" w:hAnsi="Cambria"/>
                <w:color w:val="000000"/>
                <w:lang w:eastAsia="it-IT"/>
              </w:rPr>
            </w:pPr>
            <w:r w:rsidRPr="00DF4818">
              <w:rPr>
                <w:rFonts w:ascii="Cambria" w:hAnsi="Cambria"/>
                <w:color w:val="000000"/>
                <w:lang w:eastAsia="it-IT"/>
              </w:rPr>
              <w:t xml:space="preserve">Degli autori studiati si conoscerà </w:t>
            </w:r>
          </w:p>
          <w:p w:rsidR="00DD2C0C" w:rsidRPr="00DF4818" w:rsidRDefault="00DD2C0C" w:rsidP="005354B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000000"/>
                <w:lang w:eastAsia="it-IT"/>
              </w:rPr>
            </w:pPr>
            <w:r w:rsidRPr="00DF4818">
              <w:rPr>
                <w:rFonts w:ascii="Cambria" w:hAnsi="Cambria"/>
                <w:color w:val="000000"/>
                <w:lang w:eastAsia="it-IT"/>
              </w:rPr>
              <w:t>La biografia</w:t>
            </w:r>
          </w:p>
          <w:p w:rsidR="00DD2C0C" w:rsidRPr="00DF4818" w:rsidRDefault="00DD2C0C" w:rsidP="005354B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000000"/>
                <w:lang w:eastAsia="it-IT"/>
              </w:rPr>
            </w:pPr>
            <w:r w:rsidRPr="00DF4818">
              <w:rPr>
                <w:rFonts w:ascii="Cambria" w:hAnsi="Cambria"/>
                <w:color w:val="000000"/>
                <w:lang w:eastAsia="it-IT"/>
              </w:rPr>
              <w:t>L’opera</w:t>
            </w:r>
          </w:p>
          <w:p w:rsidR="00DD2C0C" w:rsidRPr="00DF4818" w:rsidRDefault="00DD2C0C" w:rsidP="005354BE">
            <w:pPr>
              <w:numPr>
                <w:ilvl w:val="0"/>
                <w:numId w:val="1"/>
              </w:numPr>
              <w:suppressAutoHyphens w:val="0"/>
              <w:rPr>
                <w:rFonts w:ascii="Cambria" w:hAnsi="Cambria"/>
                <w:color w:val="000000"/>
                <w:lang w:eastAsia="it-IT"/>
              </w:rPr>
            </w:pPr>
            <w:r w:rsidRPr="00DF4818">
              <w:rPr>
                <w:rFonts w:ascii="Cambria" w:hAnsi="Cambria"/>
                <w:color w:val="000000"/>
                <w:lang w:eastAsia="it-IT"/>
              </w:rPr>
              <w:t>La contestualizzazione storica dell’ autore e delle opere</w:t>
            </w:r>
          </w:p>
          <w:p w:rsidR="00DD2C0C" w:rsidRPr="00DF4818" w:rsidRDefault="00DD2C0C" w:rsidP="005354BE">
            <w:pPr>
              <w:numPr>
                <w:ilvl w:val="0"/>
                <w:numId w:val="1"/>
              </w:numPr>
              <w:suppressAutoHyphens w:val="0"/>
              <w:rPr>
                <w:rFonts w:ascii="Cambria" w:hAnsi="Cambria"/>
                <w:color w:val="000000"/>
                <w:lang w:eastAsia="it-IT"/>
              </w:rPr>
            </w:pPr>
            <w:r w:rsidRPr="00DF4818">
              <w:rPr>
                <w:rFonts w:ascii="Cambria" w:hAnsi="Cambria"/>
                <w:color w:val="000000"/>
                <w:lang w:eastAsia="it-IT"/>
              </w:rPr>
              <w:t>I caratteri dei generi letterari</w:t>
            </w:r>
          </w:p>
          <w:p w:rsidR="00DD2C0C" w:rsidRPr="00DF4818" w:rsidRDefault="00DD2C0C" w:rsidP="00396279">
            <w:pPr>
              <w:jc w:val="both"/>
              <w:rPr>
                <w:rFonts w:ascii="Cambria" w:hAnsi="Cambria"/>
                <w:b/>
                <w:color w:val="000000"/>
                <w:lang w:eastAsia="it-IT"/>
              </w:rPr>
            </w:pPr>
          </w:p>
          <w:p w:rsidR="00DD2C0C" w:rsidRPr="00DF4818" w:rsidRDefault="00DD2C0C" w:rsidP="00396279">
            <w:pPr>
              <w:jc w:val="both"/>
              <w:rPr>
                <w:rFonts w:ascii="Cambria" w:hAnsi="Cambria"/>
                <w:b/>
                <w:color w:val="000000"/>
                <w:lang w:eastAsia="it-IT"/>
              </w:rPr>
            </w:pPr>
            <w:r w:rsidRPr="00DF4818">
              <w:rPr>
                <w:rFonts w:ascii="Cambria" w:hAnsi="Cambria"/>
                <w:b/>
                <w:color w:val="000000"/>
                <w:lang w:eastAsia="it-IT"/>
              </w:rPr>
              <w:t>Autori: lettura e analisi dei seguenti testi in latino:</w:t>
            </w:r>
          </w:p>
          <w:p w:rsidR="00DD2C0C" w:rsidRPr="00DF4818" w:rsidRDefault="00DD2C0C" w:rsidP="00396279">
            <w:pPr>
              <w:jc w:val="both"/>
              <w:rPr>
                <w:rFonts w:ascii="Cambria" w:hAnsi="Cambria"/>
                <w:b/>
                <w:color w:val="000000"/>
                <w:lang w:eastAsia="it-IT"/>
              </w:rPr>
            </w:pPr>
          </w:p>
          <w:p w:rsidR="00DD2C0C" w:rsidRPr="00DF4818" w:rsidRDefault="00DD2C0C" w:rsidP="00396279">
            <w:pPr>
              <w:jc w:val="both"/>
              <w:rPr>
                <w:rFonts w:ascii="Cambria" w:hAnsi="Cambria"/>
                <w:color w:val="000000"/>
                <w:lang w:eastAsia="it-IT"/>
              </w:rPr>
            </w:pPr>
            <w:r w:rsidRPr="00DF4818">
              <w:rPr>
                <w:rFonts w:ascii="Cambria" w:hAnsi="Cambria"/>
                <w:color w:val="000000"/>
                <w:lang w:eastAsia="it-IT"/>
              </w:rPr>
              <w:t>Catullo e la poesia neoterica (6 carmi)</w:t>
            </w:r>
          </w:p>
          <w:p w:rsidR="00DD2C0C" w:rsidRPr="00DF4818" w:rsidRDefault="00DD2C0C" w:rsidP="00396279">
            <w:pPr>
              <w:jc w:val="both"/>
              <w:rPr>
                <w:rFonts w:ascii="Cambria" w:hAnsi="Cambria"/>
                <w:color w:val="000000"/>
                <w:lang w:eastAsia="it-IT"/>
              </w:rPr>
            </w:pPr>
            <w:r w:rsidRPr="00DF4818">
              <w:rPr>
                <w:rFonts w:ascii="Cambria" w:hAnsi="Cambria"/>
                <w:color w:val="000000"/>
                <w:lang w:eastAsia="it-IT"/>
              </w:rPr>
              <w:t xml:space="preserve">10 capitoli fra Sallustio e Cesare  </w:t>
            </w:r>
          </w:p>
          <w:p w:rsidR="00DD2C0C" w:rsidRPr="00DF4818" w:rsidRDefault="00DD2C0C" w:rsidP="00396279">
            <w:pPr>
              <w:jc w:val="both"/>
              <w:rPr>
                <w:rFonts w:ascii="Cambria" w:hAnsi="Cambria"/>
                <w:color w:val="000000"/>
                <w:lang w:eastAsia="it-IT"/>
              </w:rPr>
            </w:pPr>
          </w:p>
          <w:p w:rsidR="00DD2C0C" w:rsidRPr="00DF4818" w:rsidRDefault="00DD2C0C" w:rsidP="00DF4818">
            <w:pPr>
              <w:rPr>
                <w:rFonts w:ascii="Cambria" w:hAnsi="Cambria"/>
                <w:color w:val="000000"/>
                <w:lang w:eastAsia="it-IT"/>
              </w:rPr>
            </w:pPr>
            <w:r w:rsidRPr="00DF4818">
              <w:rPr>
                <w:rFonts w:ascii="Cambria" w:hAnsi="Cambria"/>
                <w:color w:val="000000"/>
                <w:lang w:eastAsia="it-IT"/>
              </w:rPr>
              <w:t>La conoscenza degli autori sarà integrata da qualche lettura in traduzione (3 o 4 testi antologici per ciascuno dei tre autori letti in originale).</w:t>
            </w:r>
          </w:p>
          <w:p w:rsidR="00DD2C0C" w:rsidRPr="00DF4818" w:rsidRDefault="00DD2C0C" w:rsidP="005E3A64">
            <w:pPr>
              <w:tabs>
                <w:tab w:val="left" w:pos="1309"/>
              </w:tabs>
              <w:jc w:val="both"/>
              <w:rPr>
                <w:rFonts w:ascii="Cambria" w:hAnsi="Cambria"/>
              </w:rPr>
            </w:pPr>
          </w:p>
        </w:tc>
      </w:tr>
      <w:tr w:rsidR="00DD2C0C" w:rsidRPr="00DF4818" w:rsidTr="005354BE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DD2C0C" w:rsidRPr="00DF4818" w:rsidRDefault="00DD2C0C" w:rsidP="005E3A64">
            <w:pPr>
              <w:jc w:val="right"/>
              <w:rPr>
                <w:rFonts w:ascii="Cambria" w:hAnsi="Cambria"/>
                <w:b/>
              </w:rPr>
            </w:pPr>
            <w:r w:rsidRPr="00DF4818">
              <w:rPr>
                <w:rFonts w:ascii="Cambria" w:hAnsi="Cambria"/>
                <w:b/>
              </w:rPr>
              <w:t>Libro di testo</w:t>
            </w:r>
          </w:p>
          <w:p w:rsidR="00DD2C0C" w:rsidRPr="00DF4818" w:rsidRDefault="00DD2C0C" w:rsidP="005E3A64">
            <w:pPr>
              <w:jc w:val="right"/>
              <w:rPr>
                <w:rFonts w:ascii="Cambria" w:hAnsi="Cambria"/>
              </w:rPr>
            </w:pPr>
            <w:r w:rsidRPr="00DF4818">
              <w:rPr>
                <w:rFonts w:ascii="Cambria" w:hAnsi="Cambria"/>
                <w:b/>
              </w:rPr>
              <w:t>Lingua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DD2C0C" w:rsidRPr="00DF4818" w:rsidRDefault="00DD2C0C" w:rsidP="008F19BF">
            <w:pPr>
              <w:spacing w:before="100" w:beforeAutospacing="1" w:after="100" w:afterAutospacing="1"/>
              <w:rPr>
                <w:rFonts w:ascii="Cambria" w:hAnsi="Cambria"/>
                <w:i/>
                <w:lang w:eastAsia="it-IT"/>
              </w:rPr>
            </w:pPr>
            <w:r w:rsidRPr="00DF4818">
              <w:rPr>
                <w:rFonts w:ascii="Cambria" w:hAnsi="Cambria"/>
                <w:lang w:eastAsia="it-IT"/>
              </w:rPr>
              <w:t xml:space="preserve">Flocchini, Bacci, Moscio, Sanpietro, Lamagna   </w:t>
            </w:r>
            <w:r w:rsidRPr="00DF4818">
              <w:rPr>
                <w:rFonts w:ascii="Cambria" w:hAnsi="Cambria"/>
                <w:i/>
                <w:lang w:eastAsia="it-IT"/>
              </w:rPr>
              <w:t xml:space="preserve">Sermo et humanitas  Percorsi di lavoro 1 e 2   </w:t>
            </w:r>
            <w:r w:rsidRPr="00DF4818">
              <w:rPr>
                <w:rFonts w:ascii="Cambria" w:hAnsi="Cambria"/>
                <w:lang w:eastAsia="it-IT"/>
              </w:rPr>
              <w:t>ISBN 9878845184055 e ISBN 9788845184062</w:t>
            </w:r>
            <w:r w:rsidRPr="00DF4818">
              <w:rPr>
                <w:rFonts w:ascii="Cambria" w:hAnsi="Cambria"/>
                <w:i/>
                <w:lang w:eastAsia="it-IT"/>
              </w:rPr>
              <w:t xml:space="preserve">                                                     </w:t>
            </w:r>
          </w:p>
        </w:tc>
      </w:tr>
      <w:tr w:rsidR="00DD2C0C" w:rsidRPr="00DF4818" w:rsidTr="005354BE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DD2C0C" w:rsidRPr="00DF4818" w:rsidRDefault="00DD2C0C" w:rsidP="002902BD">
            <w:pPr>
              <w:jc w:val="right"/>
              <w:rPr>
                <w:rFonts w:ascii="Cambria" w:hAnsi="Cambria"/>
                <w:b/>
              </w:rPr>
            </w:pPr>
            <w:r w:rsidRPr="00DF4818">
              <w:rPr>
                <w:rFonts w:ascii="Cambria" w:hAnsi="Cambria"/>
                <w:b/>
              </w:rPr>
              <w:t>Libro di testo</w:t>
            </w:r>
          </w:p>
          <w:p w:rsidR="00DD2C0C" w:rsidRPr="00DF4818" w:rsidRDefault="00DD2C0C" w:rsidP="002902BD">
            <w:pPr>
              <w:jc w:val="right"/>
              <w:rPr>
                <w:rFonts w:ascii="Cambria" w:hAnsi="Cambria"/>
                <w:b/>
              </w:rPr>
            </w:pPr>
            <w:r w:rsidRPr="00DF4818">
              <w:rPr>
                <w:rFonts w:ascii="Cambria" w:hAnsi="Cambria"/>
                <w:b/>
              </w:rPr>
              <w:t>Letteratura e autori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DD2C0C" w:rsidRPr="00DF4818" w:rsidRDefault="00DD2C0C" w:rsidP="002902BD">
            <w:pPr>
              <w:rPr>
                <w:rFonts w:ascii="Cambria" w:hAnsi="Cambria"/>
              </w:rPr>
            </w:pPr>
            <w:r w:rsidRPr="00DF4818">
              <w:rPr>
                <w:rFonts w:ascii="Cambria" w:hAnsi="Cambria"/>
              </w:rPr>
              <w:t xml:space="preserve">G.Garbarino, Luminis orae 1A e 1B, Paravia </w:t>
            </w:r>
          </w:p>
          <w:p w:rsidR="00DD2C0C" w:rsidRPr="00DF4818" w:rsidRDefault="00DD2C0C" w:rsidP="002902BD">
            <w:pPr>
              <w:rPr>
                <w:rFonts w:ascii="Cambria" w:hAnsi="Cambria"/>
              </w:rPr>
            </w:pPr>
            <w:r w:rsidRPr="00DF4818">
              <w:rPr>
                <w:rFonts w:ascii="Cambria" w:hAnsi="Cambria"/>
              </w:rPr>
              <w:t>OPPURE</w:t>
            </w:r>
          </w:p>
          <w:p w:rsidR="00DD2C0C" w:rsidRPr="00DF4818" w:rsidRDefault="00DD2C0C" w:rsidP="002902BD">
            <w:pPr>
              <w:rPr>
                <w:rFonts w:ascii="Cambria" w:hAnsi="Cambria"/>
              </w:rPr>
            </w:pPr>
            <w:r w:rsidRPr="00DF4818">
              <w:rPr>
                <w:rFonts w:ascii="Cambria" w:hAnsi="Cambria"/>
              </w:rPr>
              <w:t xml:space="preserve">Diotti, Dossi, Signoracci, Narrant 1, Letteratura, antologia, cultura latina, SEI </w:t>
            </w:r>
          </w:p>
          <w:p w:rsidR="00DD2C0C" w:rsidRPr="00DF4818" w:rsidRDefault="00DD2C0C" w:rsidP="00502D35">
            <w:pPr>
              <w:rPr>
                <w:rFonts w:ascii="Cambria" w:hAnsi="Cambria"/>
              </w:rPr>
            </w:pPr>
            <w:r w:rsidRPr="00DF4818">
              <w:rPr>
                <w:rFonts w:ascii="Cambria" w:hAnsi="Cambria"/>
              </w:rPr>
              <w:t>ISBN 9788805075874</w:t>
            </w:r>
            <w:bookmarkStart w:id="0" w:name="_GoBack"/>
            <w:bookmarkEnd w:id="0"/>
          </w:p>
        </w:tc>
      </w:tr>
      <w:tr w:rsidR="00DD2C0C" w:rsidRPr="00DF4818" w:rsidTr="005354BE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DD2C0C" w:rsidRPr="00DF4818" w:rsidRDefault="00DD2C0C" w:rsidP="005E3A64">
            <w:pPr>
              <w:jc w:val="right"/>
              <w:rPr>
                <w:rFonts w:ascii="Cambria" w:hAnsi="Cambria"/>
                <w:u w:val="single"/>
              </w:rPr>
            </w:pP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DD2C0C" w:rsidRPr="00DF4818" w:rsidRDefault="00DD2C0C" w:rsidP="005E3A64">
            <w:pPr>
              <w:rPr>
                <w:rFonts w:ascii="Cambria" w:hAnsi="Cambria"/>
              </w:rPr>
            </w:pPr>
          </w:p>
        </w:tc>
      </w:tr>
      <w:tr w:rsidR="00DD2C0C" w:rsidRPr="00DF4818" w:rsidTr="005354BE">
        <w:tc>
          <w:tcPr>
            <w:tcW w:w="1905" w:type="dxa"/>
            <w:tcBorders>
              <w:top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DD2C0C" w:rsidRPr="00DF4818" w:rsidRDefault="00DD2C0C" w:rsidP="005E3A64">
            <w:pPr>
              <w:jc w:val="right"/>
              <w:rPr>
                <w:rFonts w:ascii="Cambria" w:hAnsi="Cambria"/>
                <w:b/>
              </w:rPr>
            </w:pPr>
            <w:r w:rsidRPr="00DF4818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</w:tcBorders>
            <w:shd w:val="clear" w:color="auto" w:fill="FFFFFF"/>
          </w:tcPr>
          <w:p w:rsidR="00DD2C0C" w:rsidRPr="00DF4818" w:rsidRDefault="00DD2C0C" w:rsidP="005E3A6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kern w:val="0"/>
                <w:lang w:eastAsia="it-IT"/>
              </w:rPr>
            </w:pPr>
            <w:r w:rsidRPr="00DF4818">
              <w:rPr>
                <w:rFonts w:ascii="Cambria" w:hAnsi="Cambria"/>
                <w:b/>
                <w:bCs/>
                <w:kern w:val="0"/>
                <w:lang w:eastAsia="it-IT"/>
              </w:rPr>
              <w:t>Scritto: Versione con domande di lingua e di letteratura.</w:t>
            </w:r>
          </w:p>
          <w:p w:rsidR="00DD2C0C" w:rsidRPr="00DF4818" w:rsidRDefault="00DD2C0C" w:rsidP="00502D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DF4818">
              <w:rPr>
                <w:rFonts w:ascii="Cambria" w:hAnsi="Cambria"/>
                <w:b/>
                <w:bCs/>
                <w:kern w:val="0"/>
                <w:lang w:eastAsia="it-IT"/>
              </w:rPr>
              <w:t xml:space="preserve">Orale: </w:t>
            </w:r>
            <w:r w:rsidRPr="00DF4818">
              <w:rPr>
                <w:rFonts w:ascii="Cambria" w:hAnsi="Cambria"/>
                <w:kern w:val="0"/>
                <w:lang w:eastAsia="it-IT"/>
              </w:rPr>
              <w:t>Domande sul programma di letteratura e di traduzione e analisi dei testi d’autore in programma.</w:t>
            </w:r>
          </w:p>
        </w:tc>
      </w:tr>
    </w:tbl>
    <w:p w:rsidR="00DD2C0C" w:rsidRDefault="00DD2C0C"/>
    <w:sectPr w:rsidR="00DD2C0C" w:rsidSect="001706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1C0F"/>
    <w:multiLevelType w:val="hybridMultilevel"/>
    <w:tmpl w:val="9FD2DB70"/>
    <w:lvl w:ilvl="0" w:tplc="5F781CC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14688"/>
    <w:multiLevelType w:val="hybridMultilevel"/>
    <w:tmpl w:val="FCB8A280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4520C0"/>
    <w:multiLevelType w:val="hybridMultilevel"/>
    <w:tmpl w:val="3EACDA04"/>
    <w:lvl w:ilvl="0" w:tplc="1E564B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alatino" w:eastAsia="Times New Roman" w:hAnsi="Palatino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0F782E"/>
    <w:multiLevelType w:val="hybridMultilevel"/>
    <w:tmpl w:val="E5360B80"/>
    <w:lvl w:ilvl="0" w:tplc="6D909FE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34A"/>
    <w:rsid w:val="00015240"/>
    <w:rsid w:val="001706E0"/>
    <w:rsid w:val="001C3350"/>
    <w:rsid w:val="0026445C"/>
    <w:rsid w:val="00287478"/>
    <w:rsid w:val="002902BD"/>
    <w:rsid w:val="00302AB9"/>
    <w:rsid w:val="00320333"/>
    <w:rsid w:val="00363B00"/>
    <w:rsid w:val="003657D7"/>
    <w:rsid w:val="00396279"/>
    <w:rsid w:val="003C0643"/>
    <w:rsid w:val="00460042"/>
    <w:rsid w:val="00502D35"/>
    <w:rsid w:val="005354BE"/>
    <w:rsid w:val="005E3A64"/>
    <w:rsid w:val="007126E2"/>
    <w:rsid w:val="00763EFF"/>
    <w:rsid w:val="008F19BF"/>
    <w:rsid w:val="0094556E"/>
    <w:rsid w:val="009B6922"/>
    <w:rsid w:val="00A67EFE"/>
    <w:rsid w:val="00A7584A"/>
    <w:rsid w:val="00AA6962"/>
    <w:rsid w:val="00B0334A"/>
    <w:rsid w:val="00D00F6D"/>
    <w:rsid w:val="00DD2C0C"/>
    <w:rsid w:val="00DF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34A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0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902BD"/>
    <w:rPr>
      <w:rFonts w:ascii="Cambria" w:hAnsi="Cambria" w:cs="Times New Roman"/>
      <w:b/>
      <w:bCs/>
      <w:color w:val="4F81BD"/>
      <w:kern w:val="1"/>
      <w:sz w:val="26"/>
      <w:szCs w:val="26"/>
      <w:lang w:eastAsia="ar-SA" w:bidi="ar-SA"/>
    </w:rPr>
  </w:style>
  <w:style w:type="paragraph" w:styleId="ListParagraph">
    <w:name w:val="List Paragraph"/>
    <w:basedOn w:val="Normal"/>
    <w:uiPriority w:val="99"/>
    <w:qFormat/>
    <w:rsid w:val="00396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448</Words>
  <Characters>2559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maria silva</dc:creator>
  <cp:keywords/>
  <dc:description/>
  <cp:lastModifiedBy>m.diaferia@tiscali.it</cp:lastModifiedBy>
  <cp:revision>2</cp:revision>
  <dcterms:created xsi:type="dcterms:W3CDTF">2019-05-22T17:02:00Z</dcterms:created>
  <dcterms:modified xsi:type="dcterms:W3CDTF">2019-05-22T17:02:00Z</dcterms:modified>
</cp:coreProperties>
</file>