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2A6" w:rsidRDefault="00AC42A6">
      <w:pPr>
        <w:spacing w:after="0" w:line="240" w:lineRule="auto"/>
        <w:jc w:val="both"/>
        <w:rPr>
          <w:rFonts w:ascii="Cambria" w:eastAsia="Cambria" w:hAnsi="Cambria" w:cs="Cambria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26"/>
        <w:gridCol w:w="7820"/>
      </w:tblGrid>
      <w:tr w:rsidR="00AC42A6">
        <w:trPr>
          <w:trHeight w:val="1"/>
        </w:trPr>
        <w:tc>
          <w:tcPr>
            <w:tcW w:w="1929" w:type="dxa"/>
            <w:tcBorders>
              <w:top w:val="single" w:sz="8" w:space="0" w:color="4BACC6"/>
              <w:left w:val="single" w:sz="8" w:space="0" w:color="4BACC6"/>
              <w:bottom w:val="single" w:sz="24" w:space="0" w:color="4BACC6"/>
              <w:right w:val="single" w:sz="4" w:space="0" w:color="4BACC6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C42A6" w:rsidRDefault="009D5D5C">
            <w:pPr>
              <w:spacing w:after="0" w:line="240" w:lineRule="auto"/>
              <w:jc w:val="right"/>
            </w:pPr>
            <w:r>
              <w:rPr>
                <w:rFonts w:ascii="Cambria" w:eastAsia="Cambria" w:hAnsi="Cambria" w:cs="Cambria"/>
                <w:color w:val="000000"/>
                <w:sz w:val="28"/>
              </w:rPr>
              <w:t>Materia:</w:t>
            </w:r>
          </w:p>
        </w:tc>
        <w:tc>
          <w:tcPr>
            <w:tcW w:w="7925" w:type="dxa"/>
            <w:tcBorders>
              <w:top w:val="single" w:sz="8" w:space="0" w:color="4BACC6"/>
              <w:left w:val="single" w:sz="4" w:space="0" w:color="4BACC6"/>
              <w:bottom w:val="single" w:sz="24" w:space="0" w:color="4BACC6"/>
              <w:right w:val="single" w:sz="8" w:space="0" w:color="4BACC6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C42A6" w:rsidRDefault="009D5D5C">
            <w:pPr>
              <w:spacing w:after="0" w:line="240" w:lineRule="auto"/>
              <w:jc w:val="both"/>
            </w:pPr>
            <w:r>
              <w:rPr>
                <w:rFonts w:ascii="Cambria" w:eastAsia="Cambria" w:hAnsi="Cambria" w:cs="Cambria"/>
                <w:b/>
                <w:color w:val="000000"/>
                <w:sz w:val="28"/>
              </w:rPr>
              <w:t xml:space="preserve">FRANCESE </w:t>
            </w:r>
          </w:p>
        </w:tc>
      </w:tr>
      <w:tr w:rsidR="00AC42A6">
        <w:trPr>
          <w:trHeight w:val="1"/>
        </w:trPr>
        <w:tc>
          <w:tcPr>
            <w:tcW w:w="19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C42A6" w:rsidRDefault="009D5D5C">
            <w:pPr>
              <w:spacing w:after="0" w:line="240" w:lineRule="auto"/>
              <w:jc w:val="right"/>
            </w:pPr>
            <w:r>
              <w:rPr>
                <w:rFonts w:ascii="Cambria" w:eastAsia="Cambria" w:hAnsi="Cambria" w:cs="Cambria"/>
                <w:color w:val="000000"/>
                <w:sz w:val="28"/>
              </w:rPr>
              <w:t>Ammissione:</w:t>
            </w:r>
          </w:p>
        </w:tc>
        <w:tc>
          <w:tcPr>
            <w:tcW w:w="7925" w:type="dxa"/>
            <w:tcBorders>
              <w:top w:val="single" w:sz="24" w:space="0" w:color="4BACC6"/>
              <w:left w:val="single" w:sz="8" w:space="0" w:color="4BACC6"/>
              <w:bottom w:val="single" w:sz="24" w:space="0" w:color="4BACC6"/>
              <w:right w:val="single" w:sz="8" w:space="0" w:color="4BACC6"/>
            </w:tcBorders>
            <w:shd w:val="clear" w:color="auto" w:fill="D2EAF1"/>
            <w:tcMar>
              <w:left w:w="108" w:type="dxa"/>
              <w:right w:w="108" w:type="dxa"/>
            </w:tcMar>
            <w:vAlign w:val="center"/>
          </w:tcPr>
          <w:p w:rsidR="00AC42A6" w:rsidRDefault="009D5D5C">
            <w:pPr>
              <w:spacing w:after="0" w:line="240" w:lineRule="auto"/>
              <w:jc w:val="both"/>
            </w:pPr>
            <w:r>
              <w:rPr>
                <w:rFonts w:ascii="Cambria" w:eastAsia="Cambria" w:hAnsi="Cambria" w:cs="Cambria"/>
                <w:b/>
                <w:color w:val="000000"/>
                <w:sz w:val="28"/>
              </w:rPr>
              <w:t>alla Quarta  Liceo Linguistico  SECONDA/TERZA LINGUA</w:t>
            </w:r>
          </w:p>
        </w:tc>
      </w:tr>
      <w:tr w:rsidR="00AC42A6">
        <w:trPr>
          <w:trHeight w:val="1"/>
        </w:trPr>
        <w:tc>
          <w:tcPr>
            <w:tcW w:w="19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C42A6" w:rsidRDefault="009D5D5C">
            <w:pPr>
              <w:spacing w:after="0" w:line="240" w:lineRule="auto"/>
              <w:jc w:val="right"/>
            </w:pPr>
            <w:r>
              <w:rPr>
                <w:rFonts w:ascii="Cambria" w:eastAsia="Cambria" w:hAnsi="Cambria" w:cs="Cambria"/>
                <w:color w:val="000000"/>
                <w:sz w:val="28"/>
              </w:rPr>
              <w:t>Anno:</w:t>
            </w:r>
          </w:p>
        </w:tc>
        <w:tc>
          <w:tcPr>
            <w:tcW w:w="7925" w:type="dxa"/>
            <w:tcBorders>
              <w:top w:val="single" w:sz="24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tcMar>
              <w:left w:w="108" w:type="dxa"/>
              <w:right w:w="108" w:type="dxa"/>
            </w:tcMar>
            <w:vAlign w:val="center"/>
          </w:tcPr>
          <w:p w:rsidR="009D5D5C" w:rsidRDefault="00977CD3" w:rsidP="00977CD3">
            <w:pPr>
              <w:spacing w:after="0" w:line="240" w:lineRule="auto"/>
              <w:jc w:val="both"/>
            </w:pPr>
            <w:r>
              <w:rPr>
                <w:rFonts w:ascii="Cambria" w:eastAsia="Cambria" w:hAnsi="Cambria" w:cs="Cambria"/>
                <w:b/>
                <w:color w:val="000000"/>
                <w:sz w:val="28"/>
              </w:rPr>
              <w:t>2018</w:t>
            </w:r>
            <w:r w:rsidR="009D5D5C">
              <w:rPr>
                <w:rFonts w:ascii="Cambria" w:eastAsia="Cambria" w:hAnsi="Cambria" w:cs="Cambria"/>
                <w:b/>
                <w:color w:val="000000"/>
                <w:sz w:val="28"/>
              </w:rPr>
              <w:t>-201</w:t>
            </w:r>
            <w:r>
              <w:rPr>
                <w:rFonts w:ascii="Cambria" w:eastAsia="Cambria" w:hAnsi="Cambria" w:cs="Cambria"/>
                <w:b/>
                <w:color w:val="000000"/>
                <w:sz w:val="28"/>
              </w:rPr>
              <w:t>9</w:t>
            </w:r>
            <w:bookmarkStart w:id="0" w:name="_GoBack"/>
            <w:bookmarkEnd w:id="0"/>
          </w:p>
        </w:tc>
      </w:tr>
    </w:tbl>
    <w:p w:rsidR="00AC42A6" w:rsidRDefault="00AC42A6">
      <w:pPr>
        <w:spacing w:after="0" w:line="240" w:lineRule="auto"/>
        <w:jc w:val="both"/>
        <w:rPr>
          <w:rFonts w:ascii="Cambria" w:eastAsia="Cambria" w:hAnsi="Cambria" w:cs="Cambria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84"/>
        <w:gridCol w:w="7862"/>
      </w:tblGrid>
      <w:tr w:rsidR="00AC42A6">
        <w:trPr>
          <w:trHeight w:val="1"/>
        </w:trPr>
        <w:tc>
          <w:tcPr>
            <w:tcW w:w="1908" w:type="dxa"/>
            <w:tcBorders>
              <w:top w:val="single" w:sz="0" w:space="0" w:color="000000"/>
              <w:left w:val="single" w:sz="0" w:space="0" w:color="000000"/>
              <w:bottom w:val="single" w:sz="4" w:space="0" w:color="4BACC6"/>
              <w:right w:val="single" w:sz="4" w:space="0" w:color="4BACC6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C42A6" w:rsidRDefault="009D5D5C">
            <w:pPr>
              <w:spacing w:after="0" w:line="240" w:lineRule="auto"/>
              <w:jc w:val="right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Argomenti del Primo Anno </w:t>
            </w:r>
          </w:p>
        </w:tc>
        <w:tc>
          <w:tcPr>
            <w:tcW w:w="8123" w:type="dxa"/>
            <w:tcBorders>
              <w:top w:val="single" w:sz="0" w:space="0" w:color="000000"/>
              <w:left w:val="single" w:sz="4" w:space="0" w:color="4BACC6"/>
              <w:bottom w:val="single" w:sz="4" w:space="0" w:color="4BACC6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2A6" w:rsidRDefault="009D5D5C">
            <w:pPr>
              <w:spacing w:after="0" w:line="240" w:lineRule="auto"/>
              <w:jc w:val="both"/>
              <w:rPr>
                <w:rFonts w:ascii="Cambria" w:eastAsia="Cambria" w:hAnsi="Cambria" w:cs="Cambria"/>
                <w:sz w:val="24"/>
                <w:u w:val="single"/>
              </w:rPr>
            </w:pPr>
            <w:r>
              <w:rPr>
                <w:rFonts w:ascii="Cambria" w:eastAsia="Cambria" w:hAnsi="Cambria" w:cs="Cambria"/>
                <w:b/>
                <w:sz w:val="24"/>
                <w:u w:val="single"/>
              </w:rPr>
              <w:t>Grammatica</w:t>
            </w:r>
          </w:p>
          <w:p w:rsidR="00AC42A6" w:rsidRDefault="009D5D5C">
            <w:pPr>
              <w:spacing w:after="0" w:line="240" w:lineRule="auto"/>
              <w:jc w:val="both"/>
              <w:rPr>
                <w:rFonts w:ascii="Cambria" w:eastAsia="Cambria" w:hAnsi="Cambria" w:cs="Cambria"/>
                <w:sz w:val="24"/>
              </w:rPr>
            </w:pPr>
            <w:r>
              <w:rPr>
                <w:rFonts w:ascii="Cambria" w:eastAsia="Cambria" w:hAnsi="Cambria" w:cs="Cambria"/>
                <w:sz w:val="24"/>
              </w:rPr>
              <w:t xml:space="preserve">Articoli; femminile e plurale di nomi e aggettivi; aggettivi possessivi e dimostrativi; numeri ordinali e cardinali; la forma negativa e interrogativa; le preposizioni semplici e articolate; il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presentativo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“c’est”; i pronomi tonici;; avverbi interrogativi; preposizioni con città e Paese; l’ora; comparativi; pronome “ y”; coniugazione dei verbi al presente, partitivi,  pronomi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cod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>/coi, imperativo; i gallicismi;</w:t>
            </w:r>
          </w:p>
          <w:p w:rsidR="00AC42A6" w:rsidRDefault="00AC42A6">
            <w:pPr>
              <w:spacing w:after="0" w:line="240" w:lineRule="auto"/>
              <w:jc w:val="both"/>
              <w:rPr>
                <w:rFonts w:ascii="Cambria" w:eastAsia="Cambria" w:hAnsi="Cambria" w:cs="Cambria"/>
                <w:sz w:val="24"/>
              </w:rPr>
            </w:pPr>
          </w:p>
          <w:p w:rsidR="00AC42A6" w:rsidRDefault="009D5D5C">
            <w:pPr>
              <w:spacing w:after="0" w:line="240" w:lineRule="auto"/>
              <w:jc w:val="both"/>
              <w:rPr>
                <w:rFonts w:ascii="Cambria" w:eastAsia="Cambria" w:hAnsi="Cambria" w:cs="Cambria"/>
                <w:sz w:val="24"/>
              </w:rPr>
            </w:pPr>
            <w:r>
              <w:rPr>
                <w:rFonts w:ascii="Cambria" w:eastAsia="Cambria" w:hAnsi="Cambria" w:cs="Cambria"/>
                <w:b/>
                <w:sz w:val="24"/>
                <w:u w:val="single"/>
              </w:rPr>
              <w:t>Funzioni linguistiche</w:t>
            </w:r>
            <w:r>
              <w:rPr>
                <w:rFonts w:ascii="Cambria" w:eastAsia="Cambria" w:hAnsi="Cambria" w:cs="Cambria"/>
                <w:sz w:val="24"/>
              </w:rPr>
              <w:t xml:space="preserve"> (unità 1-7 + Lessico di base)</w:t>
            </w:r>
          </w:p>
          <w:p w:rsidR="00AC42A6" w:rsidRDefault="009D5D5C">
            <w:pPr>
              <w:spacing w:after="0" w:line="240" w:lineRule="auto"/>
              <w:jc w:val="both"/>
              <w:rPr>
                <w:rFonts w:ascii="Cambria" w:eastAsia="Cambria" w:hAnsi="Cambria" w:cs="Cambria"/>
                <w:sz w:val="24"/>
              </w:rPr>
            </w:pPr>
            <w:r>
              <w:rPr>
                <w:rFonts w:ascii="Cambria" w:eastAsia="Cambria" w:hAnsi="Cambria" w:cs="Cambria"/>
                <w:sz w:val="24"/>
              </w:rPr>
              <w:t>Salutare, presentarsi;</w:t>
            </w:r>
          </w:p>
          <w:p w:rsidR="00AC42A6" w:rsidRDefault="009D5D5C">
            <w:pPr>
              <w:spacing w:after="0" w:line="240" w:lineRule="auto"/>
              <w:jc w:val="both"/>
              <w:rPr>
                <w:rFonts w:ascii="Cambria" w:eastAsia="Cambria" w:hAnsi="Cambria" w:cs="Cambria"/>
                <w:sz w:val="24"/>
              </w:rPr>
            </w:pPr>
            <w:r>
              <w:rPr>
                <w:rFonts w:ascii="Cambria" w:eastAsia="Cambria" w:hAnsi="Cambria" w:cs="Cambria"/>
                <w:sz w:val="24"/>
              </w:rPr>
              <w:t xml:space="preserve">interagire; </w:t>
            </w:r>
          </w:p>
          <w:p w:rsidR="00AC42A6" w:rsidRDefault="009D5D5C">
            <w:pPr>
              <w:spacing w:after="0" w:line="240" w:lineRule="auto"/>
              <w:jc w:val="both"/>
              <w:rPr>
                <w:rFonts w:ascii="Cambria" w:eastAsia="Cambria" w:hAnsi="Cambria" w:cs="Cambria"/>
                <w:sz w:val="24"/>
              </w:rPr>
            </w:pPr>
            <w:r>
              <w:rPr>
                <w:rFonts w:ascii="Cambria" w:eastAsia="Cambria" w:hAnsi="Cambria" w:cs="Cambria"/>
                <w:sz w:val="24"/>
              </w:rPr>
              <w:t xml:space="preserve">descrivere persone e la famiglia ; </w:t>
            </w:r>
          </w:p>
          <w:p w:rsidR="00AC42A6" w:rsidRDefault="009D5D5C">
            <w:pPr>
              <w:spacing w:after="0" w:line="240" w:lineRule="auto"/>
              <w:jc w:val="both"/>
              <w:rPr>
                <w:rFonts w:ascii="Cambria" w:eastAsia="Cambria" w:hAnsi="Cambria" w:cs="Cambria"/>
                <w:sz w:val="24"/>
              </w:rPr>
            </w:pPr>
            <w:r>
              <w:rPr>
                <w:rFonts w:ascii="Cambria" w:eastAsia="Cambria" w:hAnsi="Cambria" w:cs="Cambria"/>
                <w:sz w:val="24"/>
              </w:rPr>
              <w:t xml:space="preserve">fare domande ; chiedere informazioni; </w:t>
            </w:r>
          </w:p>
          <w:p w:rsidR="00AC42A6" w:rsidRDefault="009D5D5C">
            <w:pPr>
              <w:spacing w:after="0" w:line="240" w:lineRule="auto"/>
              <w:jc w:val="both"/>
              <w:rPr>
                <w:rFonts w:ascii="Cambria" w:eastAsia="Cambria" w:hAnsi="Cambria" w:cs="Cambria"/>
                <w:sz w:val="24"/>
              </w:rPr>
            </w:pPr>
            <w:r>
              <w:rPr>
                <w:rFonts w:ascii="Cambria" w:eastAsia="Cambria" w:hAnsi="Cambria" w:cs="Cambria"/>
                <w:sz w:val="24"/>
              </w:rPr>
              <w:t xml:space="preserve">descrivere e dare giudizi e apprezzamenti; </w:t>
            </w:r>
          </w:p>
          <w:p w:rsidR="00AC42A6" w:rsidRDefault="009D5D5C">
            <w:pPr>
              <w:spacing w:after="0" w:line="240" w:lineRule="auto"/>
              <w:jc w:val="both"/>
              <w:rPr>
                <w:rFonts w:ascii="Cambria" w:eastAsia="Cambria" w:hAnsi="Cambria" w:cs="Cambria"/>
                <w:sz w:val="24"/>
              </w:rPr>
            </w:pPr>
            <w:r>
              <w:rPr>
                <w:rFonts w:ascii="Cambria" w:eastAsia="Cambria" w:hAnsi="Cambria" w:cs="Cambria"/>
                <w:sz w:val="24"/>
              </w:rPr>
              <w:t xml:space="preserve">situarsi nello spazio; </w:t>
            </w:r>
          </w:p>
          <w:p w:rsidR="00AC42A6" w:rsidRDefault="009D5D5C">
            <w:pPr>
              <w:spacing w:after="0" w:line="240" w:lineRule="auto"/>
              <w:jc w:val="both"/>
              <w:rPr>
                <w:rFonts w:ascii="Cambria" w:eastAsia="Cambria" w:hAnsi="Cambria" w:cs="Cambria"/>
                <w:sz w:val="24"/>
              </w:rPr>
            </w:pPr>
            <w:r>
              <w:rPr>
                <w:rFonts w:ascii="Cambria" w:eastAsia="Cambria" w:hAnsi="Cambria" w:cs="Cambria"/>
                <w:sz w:val="24"/>
              </w:rPr>
              <w:t xml:space="preserve">fare acquisti; </w:t>
            </w:r>
          </w:p>
          <w:p w:rsidR="00AC42A6" w:rsidRDefault="009D5D5C">
            <w:pPr>
              <w:spacing w:after="0" w:line="240" w:lineRule="auto"/>
              <w:jc w:val="both"/>
              <w:rPr>
                <w:rFonts w:ascii="Cambria" w:eastAsia="Cambria" w:hAnsi="Cambria" w:cs="Cambria"/>
                <w:sz w:val="24"/>
              </w:rPr>
            </w:pPr>
            <w:r>
              <w:rPr>
                <w:rFonts w:ascii="Cambria" w:eastAsia="Cambria" w:hAnsi="Cambria" w:cs="Cambria"/>
                <w:sz w:val="24"/>
              </w:rPr>
              <w:t xml:space="preserve">fissare appuntamenti; </w:t>
            </w:r>
          </w:p>
          <w:p w:rsidR="00AC42A6" w:rsidRDefault="009D5D5C">
            <w:pPr>
              <w:spacing w:after="0" w:line="240" w:lineRule="auto"/>
              <w:jc w:val="both"/>
              <w:rPr>
                <w:rFonts w:ascii="Cambria" w:eastAsia="Cambria" w:hAnsi="Cambria" w:cs="Cambria"/>
                <w:sz w:val="24"/>
              </w:rPr>
            </w:pPr>
            <w:r>
              <w:rPr>
                <w:rFonts w:ascii="Cambria" w:eastAsia="Cambria" w:hAnsi="Cambria" w:cs="Cambria"/>
                <w:sz w:val="24"/>
              </w:rPr>
              <w:t>chiedere e dare indicazioni stradali</w:t>
            </w:r>
          </w:p>
          <w:p w:rsidR="00AC42A6" w:rsidRDefault="00AC42A6">
            <w:pPr>
              <w:spacing w:after="0" w:line="240" w:lineRule="auto"/>
              <w:jc w:val="both"/>
            </w:pPr>
          </w:p>
        </w:tc>
      </w:tr>
      <w:tr w:rsidR="00AC42A6">
        <w:trPr>
          <w:trHeight w:val="1"/>
        </w:trPr>
        <w:tc>
          <w:tcPr>
            <w:tcW w:w="1908" w:type="dxa"/>
            <w:tcBorders>
              <w:top w:val="single" w:sz="4" w:space="0" w:color="4BACC6"/>
              <w:left w:val="single" w:sz="0" w:space="0" w:color="000000"/>
              <w:bottom w:val="single" w:sz="4" w:space="0" w:color="4BACC6"/>
              <w:right w:val="single" w:sz="4" w:space="0" w:color="4BACC6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C42A6" w:rsidRDefault="009D5D5C">
            <w:pPr>
              <w:spacing w:after="0" w:line="240" w:lineRule="auto"/>
              <w:jc w:val="right"/>
            </w:pPr>
            <w:r>
              <w:rPr>
                <w:rFonts w:ascii="Cambria" w:eastAsia="Cambria" w:hAnsi="Cambria" w:cs="Cambria"/>
                <w:b/>
                <w:sz w:val="24"/>
              </w:rPr>
              <w:t>Argomenti del Secondo Anno</w:t>
            </w:r>
          </w:p>
        </w:tc>
        <w:tc>
          <w:tcPr>
            <w:tcW w:w="8123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2A6" w:rsidRDefault="009D5D5C">
            <w:pPr>
              <w:spacing w:after="0" w:line="240" w:lineRule="auto"/>
              <w:jc w:val="both"/>
              <w:rPr>
                <w:rFonts w:ascii="Cambria" w:eastAsia="Cambria" w:hAnsi="Cambria" w:cs="Cambria"/>
                <w:sz w:val="24"/>
                <w:u w:val="single"/>
              </w:rPr>
            </w:pPr>
            <w:r>
              <w:rPr>
                <w:rFonts w:ascii="Cambria" w:eastAsia="Cambria" w:hAnsi="Cambria" w:cs="Cambria"/>
                <w:b/>
                <w:sz w:val="24"/>
                <w:u w:val="single"/>
              </w:rPr>
              <w:t>Grammatica</w:t>
            </w:r>
          </w:p>
          <w:p w:rsidR="00AC42A6" w:rsidRDefault="009D5D5C">
            <w:pPr>
              <w:spacing w:after="0" w:line="240" w:lineRule="auto"/>
              <w:jc w:val="both"/>
              <w:rPr>
                <w:rFonts w:ascii="Cambria" w:eastAsia="Cambria" w:hAnsi="Cambria" w:cs="Cambria"/>
                <w:sz w:val="24"/>
              </w:rPr>
            </w:pPr>
            <w:r>
              <w:rPr>
                <w:rFonts w:ascii="Cambria" w:eastAsia="Cambria" w:hAnsi="Cambria" w:cs="Cambria"/>
                <w:sz w:val="24"/>
              </w:rPr>
              <w:t xml:space="preserve">I   pronomi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cod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/coi, anche con l'imperativo; gli articoli partitivi anche con la negazione, gli aggettivi 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</w:rPr>
              <w:t>nouveau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</w:rPr>
              <w:t>vieux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</w:rPr>
              <w:t>beau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</w:rPr>
              <w:t>fou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</w:rPr>
              <w:t xml:space="preserve">e </w:t>
            </w:r>
            <w:r>
              <w:rPr>
                <w:rFonts w:ascii="Cambria" w:eastAsia="Cambria" w:hAnsi="Cambria" w:cs="Cambria"/>
                <w:i/>
                <w:sz w:val="24"/>
              </w:rPr>
              <w:t>mou</w:t>
            </w:r>
            <w:r>
              <w:rPr>
                <w:rFonts w:ascii="Cambria" w:eastAsia="Cambria" w:hAnsi="Cambria" w:cs="Cambria"/>
                <w:sz w:val="24"/>
              </w:rPr>
              <w:t xml:space="preserve">; il pronome </w:t>
            </w:r>
            <w:r>
              <w:rPr>
                <w:rFonts w:ascii="Cambria" w:eastAsia="Cambria" w:hAnsi="Cambria" w:cs="Cambria"/>
                <w:i/>
                <w:sz w:val="24"/>
              </w:rPr>
              <w:t>en</w:t>
            </w:r>
            <w:r>
              <w:rPr>
                <w:rFonts w:ascii="Cambria" w:eastAsia="Cambria" w:hAnsi="Cambria" w:cs="Cambria"/>
                <w:sz w:val="24"/>
              </w:rPr>
              <w:t xml:space="preserve">, gli avverbi di quantità, differenza tra 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</w:rPr>
              <w:t>très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</w:rPr>
              <w:t xml:space="preserve">e 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</w:rPr>
              <w:t>beaucoup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; gli aggettivi indefiniti 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</w:rPr>
              <w:t>quelques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</w:rPr>
              <w:t xml:space="preserve">e 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</w:rPr>
              <w:t>plusieurs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>, le locuzioni personali (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</w:rPr>
              <w:t>depuis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</w:rPr>
              <w:t>dès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</w:rPr>
              <w:t>pensant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</w:rPr>
              <w:t xml:space="preserve">, en, pour, 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</w:rPr>
              <w:t>dans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</w:rPr>
              <w:t xml:space="preserve"> e 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</w:rPr>
              <w:t>jusqu'à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),uso dei connettori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logici,i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pronomi relativi </w:t>
            </w:r>
            <w:r>
              <w:rPr>
                <w:rFonts w:ascii="Cambria" w:eastAsia="Cambria" w:hAnsi="Cambria" w:cs="Cambria"/>
                <w:i/>
                <w:sz w:val="24"/>
              </w:rPr>
              <w:t>qui</w:t>
            </w:r>
            <w:r>
              <w:rPr>
                <w:rFonts w:ascii="Cambria" w:eastAsia="Cambria" w:hAnsi="Cambria" w:cs="Cambria"/>
                <w:sz w:val="24"/>
              </w:rPr>
              <w:t xml:space="preserve"> e 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</w:rPr>
              <w:t>que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, i verbi con variazione ortografica, il 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</w:rPr>
              <w:t>passé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</w:rPr>
              <w:t>composé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>, l'accordo del participio passato, l'imperfetto, i verbi impersonali, il futuro semplice, i verbi pronominali, il condizionale presente, l'ipotesi di primo e secondo grado.</w:t>
            </w:r>
          </w:p>
          <w:p w:rsidR="00AC42A6" w:rsidRDefault="009D5D5C">
            <w:pPr>
              <w:spacing w:after="0" w:line="240" w:lineRule="auto"/>
              <w:jc w:val="both"/>
              <w:rPr>
                <w:rFonts w:ascii="Cambria" w:eastAsia="Cambria" w:hAnsi="Cambria" w:cs="Cambria"/>
                <w:sz w:val="24"/>
              </w:rPr>
            </w:pPr>
            <w:r>
              <w:rPr>
                <w:rFonts w:ascii="Cambria" w:eastAsia="Cambria" w:hAnsi="Cambria" w:cs="Cambria"/>
                <w:sz w:val="24"/>
              </w:rPr>
              <w:t>La coniugazione di tutti i verbi presentati nelle varie unità del libro di testo.</w:t>
            </w:r>
          </w:p>
          <w:p w:rsidR="00AC42A6" w:rsidRDefault="009D5D5C">
            <w:pPr>
              <w:spacing w:after="0" w:line="240" w:lineRule="auto"/>
              <w:jc w:val="both"/>
              <w:rPr>
                <w:rFonts w:ascii="Cambria" w:eastAsia="Cambria" w:hAnsi="Cambria" w:cs="Cambria"/>
                <w:sz w:val="24"/>
              </w:rPr>
            </w:pPr>
            <w:r>
              <w:rPr>
                <w:rFonts w:ascii="Cambria" w:eastAsia="Cambria" w:hAnsi="Cambria" w:cs="Cambria"/>
                <w:b/>
                <w:sz w:val="24"/>
                <w:u w:val="single"/>
              </w:rPr>
              <w:t>Funzioni linguistiche</w:t>
            </w:r>
            <w:r>
              <w:rPr>
                <w:rFonts w:ascii="Cambria" w:eastAsia="Cambria" w:hAnsi="Cambria" w:cs="Cambria"/>
                <w:sz w:val="24"/>
              </w:rPr>
              <w:t xml:space="preserve"> (unità 8-12 vol.1° e 13-15 vol. 2°)</w:t>
            </w:r>
          </w:p>
          <w:p w:rsidR="00AC42A6" w:rsidRDefault="009D5D5C">
            <w:pPr>
              <w:spacing w:after="0" w:line="240" w:lineRule="auto"/>
              <w:jc w:val="both"/>
            </w:pPr>
            <w:r>
              <w:rPr>
                <w:rFonts w:ascii="Cambria" w:eastAsia="Cambria" w:hAnsi="Cambria" w:cs="Cambria"/>
                <w:sz w:val="24"/>
              </w:rPr>
              <w:t>Fare acquisti al centro commerciale(lessico del cibo), indicare le quantità, ordinare al ristorante, spiegare le ricette, raccontare avvenimenti passati, chiedere e dire l'ora, fissare appuntamenti, parlare del tempo (meteo e punti cardinali), parlare di attività sportive, interagire al telefono, parlare della tecnologia informatica, accettare e rifiutare, descrivere un'abitazione, dare consigli, ordini e divieti.</w:t>
            </w:r>
          </w:p>
        </w:tc>
      </w:tr>
      <w:tr w:rsidR="00AC42A6">
        <w:trPr>
          <w:trHeight w:val="1"/>
        </w:trPr>
        <w:tc>
          <w:tcPr>
            <w:tcW w:w="1908" w:type="dxa"/>
            <w:tcBorders>
              <w:top w:val="single" w:sz="4" w:space="0" w:color="4BACC6"/>
              <w:left w:val="single" w:sz="0" w:space="0" w:color="000000"/>
              <w:bottom w:val="single" w:sz="4" w:space="0" w:color="4BACC6"/>
              <w:right w:val="single" w:sz="4" w:space="0" w:color="4BACC6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C42A6" w:rsidRDefault="009D5D5C">
            <w:pPr>
              <w:spacing w:after="0" w:line="240" w:lineRule="auto"/>
              <w:jc w:val="right"/>
            </w:pPr>
            <w:r>
              <w:rPr>
                <w:rFonts w:ascii="Cambria" w:eastAsia="Cambria" w:hAnsi="Cambria" w:cs="Cambria"/>
                <w:b/>
                <w:sz w:val="24"/>
              </w:rPr>
              <w:t>Argomenti del Terzo Anno</w:t>
            </w:r>
          </w:p>
        </w:tc>
        <w:tc>
          <w:tcPr>
            <w:tcW w:w="8123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2A6" w:rsidRDefault="009D5D5C">
            <w:pPr>
              <w:keepNext/>
              <w:spacing w:after="0" w:line="240" w:lineRule="auto"/>
              <w:jc w:val="both"/>
              <w:rPr>
                <w:rFonts w:ascii="Cambria" w:eastAsia="Cambria" w:hAnsi="Cambria" w:cs="Cambria"/>
                <w:b/>
                <w:sz w:val="24"/>
                <w:u w:val="single"/>
              </w:rPr>
            </w:pPr>
            <w:r>
              <w:rPr>
                <w:rFonts w:ascii="Cambria" w:eastAsia="Cambria" w:hAnsi="Cambria" w:cs="Cambria"/>
                <w:b/>
                <w:sz w:val="24"/>
                <w:u w:val="single"/>
              </w:rPr>
              <w:t>Grammatica</w:t>
            </w:r>
          </w:p>
          <w:p w:rsidR="00AC42A6" w:rsidRDefault="009D5D5C">
            <w:pPr>
              <w:spacing w:after="0" w:line="240" w:lineRule="auto"/>
              <w:jc w:val="both"/>
              <w:rPr>
                <w:rFonts w:ascii="Cambria" w:eastAsia="Cambria" w:hAnsi="Cambria" w:cs="Cambria"/>
                <w:sz w:val="24"/>
              </w:rPr>
            </w:pPr>
            <w:r>
              <w:rPr>
                <w:rFonts w:ascii="Cambria" w:eastAsia="Cambria" w:hAnsi="Cambria" w:cs="Cambria"/>
                <w:sz w:val="24"/>
              </w:rPr>
              <w:t xml:space="preserve"> pronomi possessivi e indefiniti, pronomi relativi semplici e composti, pronomi complemento accoppiati, comparativi di quantità e di azione, superlativo assoluto e relativo, </w:t>
            </w:r>
            <w:r>
              <w:rPr>
                <w:rFonts w:ascii="Cambria" w:eastAsia="Cambria" w:hAnsi="Cambria" w:cs="Cambria"/>
                <w:i/>
                <w:sz w:val="24"/>
              </w:rPr>
              <w:t>plus-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</w:rPr>
              <w:t>que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</w:rPr>
              <w:t>-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</w:rPr>
              <w:t>parfait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</w:rPr>
              <w:t xml:space="preserve">e futuro anteriore,  congiuntivo, interrogativa indiretta introdotta da verbi al passato, le subordinate con il congiuntivo e indicativo; , la concordanza dei tempi </w:t>
            </w:r>
            <w:r>
              <w:rPr>
                <w:rFonts w:ascii="Cambria" w:eastAsia="Cambria" w:hAnsi="Cambria" w:cs="Cambria"/>
                <w:sz w:val="24"/>
              </w:rPr>
              <w:lastRenderedPageBreak/>
              <w:t xml:space="preserve">verbali, espressioni della durata; periodo ipotetico del terzo tipo, esprimere i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sentimenti;espressioni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della causa, della conseguenza, dello scopo, della concessione, passivo e gerundio.</w:t>
            </w:r>
          </w:p>
          <w:p w:rsidR="00AC42A6" w:rsidRDefault="009D5D5C">
            <w:pPr>
              <w:keepNext/>
              <w:spacing w:after="0" w:line="240" w:lineRule="auto"/>
              <w:jc w:val="both"/>
              <w:rPr>
                <w:rFonts w:ascii="Cambria" w:eastAsia="Cambria" w:hAnsi="Cambria" w:cs="Cambria"/>
                <w:b/>
                <w:sz w:val="24"/>
                <w:u w:val="single"/>
              </w:rPr>
            </w:pPr>
            <w:r>
              <w:rPr>
                <w:rFonts w:ascii="Cambria" w:eastAsia="Cambria" w:hAnsi="Cambria" w:cs="Cambria"/>
                <w:b/>
                <w:sz w:val="24"/>
                <w:u w:val="single"/>
              </w:rPr>
              <w:t>Funzioni linguistiche</w:t>
            </w:r>
          </w:p>
          <w:p w:rsidR="00AC42A6" w:rsidRDefault="009D5D5C">
            <w:pPr>
              <w:spacing w:after="0" w:line="240" w:lineRule="auto"/>
              <w:jc w:val="both"/>
            </w:pPr>
            <w:r>
              <w:rPr>
                <w:rFonts w:ascii="Cambria" w:eastAsia="Cambria" w:hAnsi="Cambria" w:cs="Cambria"/>
                <w:sz w:val="24"/>
              </w:rPr>
              <w:t xml:space="preserve">consigliare, esprimere delle preferenze, dire quello che si sa fare e quello che non si sa fare, riferire discorsi,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storie,parlare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di un’azione che dura nel tempo e che si ripete; esprimere ipotesi e condizioni, difendere il proprio punto di vista, commentare un sondaggio, scrivere una lettera ufficiale, esprimere la causa e la conseguenza redigere una lettera di richiesta di informazioni e di reclamo</w:t>
            </w:r>
          </w:p>
        </w:tc>
      </w:tr>
      <w:tr w:rsidR="00AC42A6">
        <w:trPr>
          <w:trHeight w:val="1"/>
        </w:trPr>
        <w:tc>
          <w:tcPr>
            <w:tcW w:w="1908" w:type="dxa"/>
            <w:tcBorders>
              <w:top w:val="single" w:sz="4" w:space="0" w:color="4BACC6"/>
              <w:left w:val="single" w:sz="0" w:space="0" w:color="000000"/>
              <w:bottom w:val="single" w:sz="4" w:space="0" w:color="4BACC6"/>
              <w:right w:val="single" w:sz="4" w:space="0" w:color="4BACC6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C42A6" w:rsidRDefault="009D5D5C">
            <w:pPr>
              <w:spacing w:after="0" w:line="240" w:lineRule="auto"/>
              <w:jc w:val="right"/>
            </w:pPr>
            <w:r>
              <w:rPr>
                <w:rFonts w:ascii="Cambria" w:eastAsia="Cambria" w:hAnsi="Cambria" w:cs="Cambria"/>
                <w:b/>
                <w:sz w:val="24"/>
              </w:rPr>
              <w:lastRenderedPageBreak/>
              <w:t>Libro di testo</w:t>
            </w:r>
          </w:p>
        </w:tc>
        <w:tc>
          <w:tcPr>
            <w:tcW w:w="8123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2A6" w:rsidRDefault="009D5D5C">
            <w:pPr>
              <w:spacing w:after="0" w:line="240" w:lineRule="auto"/>
              <w:jc w:val="both"/>
              <w:rPr>
                <w:rFonts w:ascii="Cambria" w:eastAsia="Cambria" w:hAnsi="Cambria" w:cs="Cambria"/>
                <w:sz w:val="24"/>
              </w:rPr>
            </w:pPr>
            <w:r>
              <w:rPr>
                <w:rFonts w:ascii="Cambria" w:eastAsia="Cambria" w:hAnsi="Cambria" w:cs="Cambria"/>
                <w:sz w:val="24"/>
              </w:rPr>
              <w:t xml:space="preserve">Vietri, 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</w:rPr>
              <w:t>Fiches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</w:rPr>
              <w:t xml:space="preserve"> de 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</w:rPr>
              <w:t>Grammaire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Edisco</w:t>
            </w:r>
            <w:proofErr w:type="spellEnd"/>
          </w:p>
          <w:p w:rsidR="00AC42A6" w:rsidRDefault="009D5D5C">
            <w:pPr>
              <w:spacing w:after="0" w:line="240" w:lineRule="auto"/>
              <w:jc w:val="both"/>
            </w:pPr>
            <w:r>
              <w:rPr>
                <w:rFonts w:ascii="Cambria" w:eastAsia="Cambria" w:hAnsi="Cambria" w:cs="Cambria"/>
                <w:sz w:val="24"/>
              </w:rPr>
              <w:t xml:space="preserve">AA.VV., </w:t>
            </w:r>
            <w:r>
              <w:rPr>
                <w:rFonts w:ascii="Cambria" w:eastAsia="Cambria" w:hAnsi="Cambria" w:cs="Cambria"/>
                <w:i/>
                <w:sz w:val="24"/>
              </w:rPr>
              <w:t>Fil vert2 (fine libro)</w:t>
            </w:r>
          </w:p>
        </w:tc>
      </w:tr>
      <w:tr w:rsidR="00AC42A6" w:rsidRPr="00977CD3">
        <w:trPr>
          <w:trHeight w:val="1"/>
        </w:trPr>
        <w:tc>
          <w:tcPr>
            <w:tcW w:w="1908" w:type="dxa"/>
            <w:tcBorders>
              <w:top w:val="single" w:sz="4" w:space="0" w:color="4BACC6"/>
              <w:left w:val="single" w:sz="0" w:space="0" w:color="000000"/>
              <w:bottom w:val="single" w:sz="0" w:space="0" w:color="000000"/>
              <w:right w:val="single" w:sz="4" w:space="0" w:color="4BACC6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C42A6" w:rsidRDefault="009D5D5C">
            <w:pPr>
              <w:spacing w:after="0" w:line="240" w:lineRule="auto"/>
              <w:jc w:val="right"/>
            </w:pPr>
            <w:r>
              <w:rPr>
                <w:rFonts w:ascii="Cambria" w:eastAsia="Cambria" w:hAnsi="Cambria" w:cs="Cambria"/>
                <w:b/>
                <w:sz w:val="24"/>
              </w:rPr>
              <w:t>Libro di testo</w:t>
            </w:r>
            <w:r>
              <w:rPr>
                <w:rFonts w:ascii="Cambria" w:eastAsia="Cambria" w:hAnsi="Cambria" w:cs="Cambria"/>
                <w:sz w:val="24"/>
              </w:rPr>
              <w:t xml:space="preserve"> Letteratura </w:t>
            </w: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</w:tc>
        <w:tc>
          <w:tcPr>
            <w:tcW w:w="8123" w:type="dxa"/>
            <w:tcBorders>
              <w:top w:val="single" w:sz="4" w:space="0" w:color="4BACC6"/>
              <w:left w:val="single" w:sz="4" w:space="0" w:color="4BACC6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2A6" w:rsidRPr="009D5D5C" w:rsidRDefault="009D5D5C">
            <w:pPr>
              <w:spacing w:after="0" w:line="240" w:lineRule="auto"/>
              <w:rPr>
                <w:rFonts w:ascii="Cambria" w:eastAsia="Cambria" w:hAnsi="Cambria" w:cs="Cambria"/>
                <w:sz w:val="24"/>
                <w:lang w:val="en-US"/>
              </w:rPr>
            </w:pPr>
            <w:proofErr w:type="spellStart"/>
            <w:r w:rsidRPr="009D5D5C">
              <w:rPr>
                <w:rFonts w:ascii="Cambria" w:eastAsia="Cambria" w:hAnsi="Cambria" w:cs="Cambria"/>
                <w:sz w:val="24"/>
                <w:lang w:val="en-US"/>
              </w:rPr>
              <w:t>Bonini</w:t>
            </w:r>
            <w:proofErr w:type="spellEnd"/>
            <w:r w:rsidRPr="009D5D5C">
              <w:rPr>
                <w:rFonts w:ascii="Cambria" w:eastAsia="Cambria" w:hAnsi="Cambria" w:cs="Cambria"/>
                <w:sz w:val="24"/>
                <w:lang w:val="en-US"/>
              </w:rPr>
              <w:t xml:space="preserve">, </w:t>
            </w:r>
            <w:proofErr w:type="spellStart"/>
            <w:r w:rsidRPr="009D5D5C">
              <w:rPr>
                <w:rFonts w:ascii="Cambria" w:eastAsia="Cambria" w:hAnsi="Cambria" w:cs="Cambria"/>
                <w:sz w:val="24"/>
                <w:lang w:val="en-US"/>
              </w:rPr>
              <w:t>Jamet</w:t>
            </w:r>
            <w:proofErr w:type="spellEnd"/>
            <w:r w:rsidRPr="009D5D5C">
              <w:rPr>
                <w:rFonts w:ascii="Cambria" w:eastAsia="Cambria" w:hAnsi="Cambria" w:cs="Cambria"/>
                <w:sz w:val="24"/>
                <w:lang w:val="en-US"/>
              </w:rPr>
              <w:t xml:space="preserve">, Bachas, </w:t>
            </w:r>
            <w:proofErr w:type="spellStart"/>
            <w:r w:rsidRPr="009D5D5C">
              <w:rPr>
                <w:rFonts w:ascii="Cambria" w:eastAsia="Cambria" w:hAnsi="Cambria" w:cs="Cambria"/>
                <w:sz w:val="24"/>
                <w:lang w:val="en-US"/>
              </w:rPr>
              <w:t>Vicari</w:t>
            </w:r>
            <w:proofErr w:type="spellEnd"/>
            <w:r w:rsidRPr="009D5D5C">
              <w:rPr>
                <w:rFonts w:ascii="Cambria" w:eastAsia="Cambria" w:hAnsi="Cambria" w:cs="Cambria"/>
                <w:sz w:val="24"/>
                <w:lang w:val="en-US"/>
              </w:rPr>
              <w:t xml:space="preserve"> “ECRITURES… Les </w:t>
            </w:r>
            <w:proofErr w:type="spellStart"/>
            <w:r w:rsidRPr="009D5D5C">
              <w:rPr>
                <w:rFonts w:ascii="Cambria" w:eastAsia="Cambria" w:hAnsi="Cambria" w:cs="Cambria"/>
                <w:sz w:val="24"/>
                <w:lang w:val="en-US"/>
              </w:rPr>
              <w:t>Incontournables</w:t>
            </w:r>
            <w:proofErr w:type="spellEnd"/>
            <w:r w:rsidRPr="009D5D5C">
              <w:rPr>
                <w:rFonts w:ascii="Cambria" w:eastAsia="Cambria" w:hAnsi="Cambria" w:cs="Cambria"/>
                <w:sz w:val="24"/>
                <w:lang w:val="en-US"/>
              </w:rPr>
              <w:t>“</w:t>
            </w:r>
          </w:p>
          <w:p w:rsidR="00AC42A6" w:rsidRPr="009D5D5C" w:rsidRDefault="009D5D5C">
            <w:pPr>
              <w:spacing w:after="0" w:line="240" w:lineRule="auto"/>
              <w:rPr>
                <w:lang w:val="en-US"/>
              </w:rPr>
            </w:pPr>
            <w:r w:rsidRPr="009D5D5C">
              <w:rPr>
                <w:rFonts w:ascii="Cambria" w:eastAsia="Cambria" w:hAnsi="Cambria" w:cs="Cambria"/>
                <w:sz w:val="24"/>
                <w:lang w:val="en-US"/>
              </w:rPr>
              <w:t xml:space="preserve">ed. </w:t>
            </w:r>
            <w:proofErr w:type="spellStart"/>
            <w:r w:rsidRPr="009D5D5C">
              <w:rPr>
                <w:rFonts w:ascii="Cambria" w:eastAsia="Cambria" w:hAnsi="Cambria" w:cs="Cambria"/>
                <w:sz w:val="24"/>
                <w:lang w:val="en-US"/>
              </w:rPr>
              <w:t>Valmartina</w:t>
            </w:r>
            <w:proofErr w:type="spellEnd"/>
            <w:r w:rsidRPr="009D5D5C">
              <w:rPr>
                <w:rFonts w:ascii="Cambria" w:eastAsia="Cambria" w:hAnsi="Cambria" w:cs="Cambria"/>
                <w:sz w:val="24"/>
                <w:lang w:val="en-US"/>
              </w:rPr>
              <w:t xml:space="preserve">   Vol U.  </w:t>
            </w:r>
          </w:p>
        </w:tc>
      </w:tr>
      <w:tr w:rsidR="00AC42A6">
        <w:trPr>
          <w:trHeight w:val="1"/>
        </w:trPr>
        <w:tc>
          <w:tcPr>
            <w:tcW w:w="1908" w:type="dxa"/>
            <w:tcBorders>
              <w:top w:val="single" w:sz="4" w:space="0" w:color="4BACC6"/>
              <w:left w:val="single" w:sz="0" w:space="0" w:color="000000"/>
              <w:bottom w:val="single" w:sz="0" w:space="0" w:color="000000"/>
              <w:right w:val="single" w:sz="4" w:space="0" w:color="4BACC6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C42A6" w:rsidRDefault="009D5D5C">
            <w:pPr>
              <w:spacing w:after="0" w:line="240" w:lineRule="auto"/>
              <w:jc w:val="right"/>
            </w:pPr>
            <w:r>
              <w:rPr>
                <w:rFonts w:ascii="Cambria" w:eastAsia="Cambria" w:hAnsi="Cambria" w:cs="Cambria"/>
                <w:b/>
                <w:sz w:val="24"/>
              </w:rPr>
              <w:t>Prova d’esame</w:t>
            </w:r>
          </w:p>
        </w:tc>
        <w:tc>
          <w:tcPr>
            <w:tcW w:w="8123" w:type="dxa"/>
            <w:tcBorders>
              <w:top w:val="single" w:sz="4" w:space="0" w:color="4BACC6"/>
              <w:left w:val="single" w:sz="4" w:space="0" w:color="4BACC6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2A6" w:rsidRDefault="009D5D5C">
            <w:pPr>
              <w:spacing w:after="0" w:line="240" w:lineRule="auto"/>
              <w:jc w:val="both"/>
              <w:rPr>
                <w:rFonts w:ascii="Cambria" w:eastAsia="Cambria" w:hAnsi="Cambria" w:cs="Cambria"/>
                <w:sz w:val="24"/>
              </w:rPr>
            </w:pPr>
            <w:r>
              <w:rPr>
                <w:rFonts w:ascii="Cambria" w:eastAsia="Cambria" w:hAnsi="Cambria" w:cs="Cambria"/>
                <w:sz w:val="24"/>
              </w:rPr>
              <w:t xml:space="preserve">Scritto: Esercizi di tipologie diverse su argomenti grammaticali e piccola produzione su tematiche relative alle funzioni linguistiche/ Comprensione, </w:t>
            </w:r>
          </w:p>
          <w:p w:rsidR="00AC42A6" w:rsidRDefault="009D5D5C">
            <w:pPr>
              <w:spacing w:after="0" w:line="240" w:lineRule="auto"/>
              <w:jc w:val="both"/>
              <w:rPr>
                <w:rFonts w:ascii="Cambria" w:eastAsia="Cambria" w:hAnsi="Cambria" w:cs="Cambria"/>
                <w:sz w:val="24"/>
              </w:rPr>
            </w:pPr>
            <w:r>
              <w:rPr>
                <w:rFonts w:ascii="Cambria" w:eastAsia="Cambria" w:hAnsi="Cambria" w:cs="Cambria"/>
                <w:sz w:val="24"/>
              </w:rPr>
              <w:t>con domande aperte, di un testo (senza vocabolario)</w:t>
            </w:r>
          </w:p>
          <w:p w:rsidR="00AC42A6" w:rsidRDefault="009D5D5C">
            <w:pPr>
              <w:spacing w:after="0" w:line="240" w:lineRule="auto"/>
              <w:jc w:val="both"/>
            </w:pPr>
            <w:r>
              <w:rPr>
                <w:rFonts w:ascii="Cambria" w:eastAsia="Cambria" w:hAnsi="Cambria" w:cs="Cambria"/>
                <w:sz w:val="24"/>
              </w:rPr>
              <w:t>Orale: colloquio su argomenti letterari e analisi testuale</w:t>
            </w:r>
          </w:p>
        </w:tc>
      </w:tr>
    </w:tbl>
    <w:p w:rsidR="00AC42A6" w:rsidRDefault="00AC42A6">
      <w:pPr>
        <w:spacing w:after="0" w:line="240" w:lineRule="auto"/>
        <w:rPr>
          <w:rFonts w:ascii="Cambria" w:eastAsia="Cambria" w:hAnsi="Cambria" w:cs="Cambria"/>
          <w:b/>
          <w:sz w:val="24"/>
        </w:rPr>
      </w:pPr>
    </w:p>
    <w:p w:rsidR="00977CD3" w:rsidRDefault="00977CD3" w:rsidP="00977CD3">
      <w:pPr>
        <w:autoSpaceDE w:val="0"/>
        <w:autoSpaceDN w:val="0"/>
        <w:adjustRightInd w:val="0"/>
        <w:jc w:val="center"/>
        <w:rPr>
          <w:rFonts w:ascii="Cambria" w:hAnsi="Cambria"/>
          <w:b/>
          <w:bCs/>
          <w:sz w:val="28"/>
          <w:szCs w:val="28"/>
          <w:lang w:val="it"/>
        </w:rPr>
      </w:pPr>
      <w:r>
        <w:rPr>
          <w:rFonts w:ascii="Cambria" w:hAnsi="Cambria"/>
          <w:b/>
          <w:bCs/>
          <w:sz w:val="28"/>
          <w:szCs w:val="28"/>
          <w:lang w:val="it"/>
        </w:rPr>
        <w:t>Programma di Letteratura</w:t>
      </w:r>
    </w:p>
    <w:p w:rsidR="00977CD3" w:rsidRDefault="00977CD3" w:rsidP="00977CD3">
      <w:pPr>
        <w:autoSpaceDE w:val="0"/>
        <w:autoSpaceDN w:val="0"/>
        <w:adjustRightInd w:val="0"/>
        <w:jc w:val="center"/>
        <w:rPr>
          <w:rFonts w:ascii="Cambria" w:hAnsi="Cambria"/>
          <w:sz w:val="20"/>
          <w:szCs w:val="20"/>
          <w:lang w:val="it"/>
        </w:rPr>
      </w:pPr>
    </w:p>
    <w:tbl>
      <w:tblPr>
        <w:tblW w:w="0" w:type="auto"/>
        <w:tblInd w:w="1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8"/>
      </w:tblGrid>
      <w:tr w:rsidR="00977CD3" w:rsidTr="00A7756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7CD3" w:rsidRDefault="00977CD3" w:rsidP="00A77561">
            <w:pPr>
              <w:tabs>
                <w:tab w:val="left" w:pos="360"/>
              </w:tabs>
              <w:autoSpaceDE w:val="0"/>
              <w:autoSpaceDN w:val="0"/>
              <w:adjustRightInd w:val="0"/>
              <w:ind w:left="340" w:hanging="340"/>
              <w:jc w:val="center"/>
              <w:rPr>
                <w:rFonts w:ascii="Calibri" w:hAnsi="Calibri"/>
                <w:lang w:val="fr-FR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  <w:lang w:val="fr-FR"/>
              </w:rPr>
              <w:t>Du MOYEN ÂGE à la RENAISSANCE</w:t>
            </w:r>
            <w:r>
              <w:rPr>
                <w:rFonts w:ascii="Cambria" w:hAnsi="Cambria"/>
                <w:sz w:val="20"/>
                <w:szCs w:val="20"/>
                <w:lang w:val="fr-FR"/>
              </w:rPr>
              <w:t xml:space="preserve">  </w:t>
            </w:r>
          </w:p>
        </w:tc>
      </w:tr>
      <w:tr w:rsidR="00977CD3" w:rsidTr="00A7756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7CD3" w:rsidRDefault="00977CD3" w:rsidP="00A77561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lang w:val="fr-FR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  <w:lang w:val="fr-FR"/>
              </w:rPr>
              <w:t xml:space="preserve">Dossier 1 - Le </w:t>
            </w:r>
            <w:proofErr w:type="spellStart"/>
            <w:r>
              <w:rPr>
                <w:rFonts w:ascii="Cambria" w:hAnsi="Cambria"/>
                <w:b/>
                <w:bCs/>
                <w:sz w:val="20"/>
                <w:szCs w:val="20"/>
                <w:lang w:val="fr-FR"/>
              </w:rPr>
              <w:t>Moyen:Age</w:t>
            </w:r>
            <w:proofErr w:type="spellEnd"/>
            <w:r>
              <w:rPr>
                <w:rFonts w:ascii="Cambria" w:hAnsi="Cambria"/>
                <w:b/>
                <w:bCs/>
                <w:sz w:val="20"/>
                <w:szCs w:val="20"/>
                <w:lang w:val="fr-FR"/>
              </w:rPr>
              <w:t>:</w:t>
            </w:r>
            <w:r>
              <w:rPr>
                <w:rFonts w:ascii="Cambria" w:hAnsi="Cambria"/>
                <w:sz w:val="20"/>
                <w:szCs w:val="20"/>
                <w:lang w:val="fr-FR"/>
              </w:rPr>
              <w:tab/>
            </w:r>
            <w:r>
              <w:rPr>
                <w:rFonts w:ascii="Cambria" w:hAnsi="Cambria"/>
                <w:sz w:val="20"/>
                <w:szCs w:val="20"/>
                <w:lang w:val="fr-FR"/>
              </w:rPr>
              <w:tab/>
            </w:r>
            <w:r>
              <w:rPr>
                <w:rFonts w:ascii="Cambria" w:hAnsi="Cambria"/>
                <w:sz w:val="20"/>
                <w:szCs w:val="20"/>
                <w:lang w:val="fr-FR"/>
              </w:rPr>
              <w:tab/>
            </w:r>
            <w:r>
              <w:rPr>
                <w:rFonts w:ascii="Cambria" w:hAnsi="Cambria"/>
                <w:sz w:val="20"/>
                <w:szCs w:val="20"/>
                <w:lang w:val="fr-FR"/>
              </w:rPr>
              <w:tab/>
            </w:r>
          </w:p>
        </w:tc>
      </w:tr>
      <w:tr w:rsidR="00977CD3" w:rsidTr="00977CD3">
        <w:tblPrEx>
          <w:tblCellMar>
            <w:top w:w="0" w:type="dxa"/>
            <w:bottom w:w="0" w:type="dxa"/>
          </w:tblCellMar>
        </w:tblPrEx>
        <w:trPr>
          <w:trHeight w:val="73"/>
        </w:trPr>
        <w:tc>
          <w:tcPr>
            <w:tcW w:w="9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7CD3" w:rsidRDefault="00977CD3" w:rsidP="00A77561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lang w:val="fr-FR"/>
              </w:rPr>
            </w:pPr>
            <w:r>
              <w:rPr>
                <w:rFonts w:ascii="Cambria" w:hAnsi="Cambria"/>
                <w:sz w:val="20"/>
                <w:szCs w:val="20"/>
                <w:lang w:val="fr-FR"/>
              </w:rPr>
              <w:t xml:space="preserve">    Unité 1                       la littérature Médiévale</w:t>
            </w:r>
          </w:p>
        </w:tc>
      </w:tr>
      <w:tr w:rsidR="00977CD3" w:rsidTr="00977CD3">
        <w:tblPrEx>
          <w:tblCellMar>
            <w:top w:w="0" w:type="dxa"/>
            <w:bottom w:w="0" w:type="dxa"/>
          </w:tblCellMar>
        </w:tblPrEx>
        <w:trPr>
          <w:trHeight w:val="73"/>
        </w:trPr>
        <w:tc>
          <w:tcPr>
            <w:tcW w:w="9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7CD3" w:rsidRDefault="00977CD3" w:rsidP="00A77561">
            <w:pPr>
              <w:tabs>
                <w:tab w:val="left" w:pos="360"/>
              </w:tabs>
              <w:autoSpaceDE w:val="0"/>
              <w:autoSpaceDN w:val="0"/>
              <w:adjustRightInd w:val="0"/>
              <w:ind w:left="340" w:hanging="340"/>
              <w:jc w:val="both"/>
              <w:rPr>
                <w:rFonts w:ascii="Calibri" w:hAnsi="Calibri"/>
                <w:lang w:val="fr-FR"/>
              </w:rPr>
            </w:pPr>
            <w:r>
              <w:rPr>
                <w:rFonts w:ascii="Cambria" w:hAnsi="Cambria"/>
                <w:sz w:val="20"/>
                <w:szCs w:val="20"/>
                <w:lang w:val="fr-FR"/>
              </w:rPr>
              <w:t>La Chanson de geste : les thématiques, le style</w:t>
            </w:r>
          </w:p>
        </w:tc>
      </w:tr>
      <w:tr w:rsidR="00977CD3" w:rsidTr="00A7756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7CD3" w:rsidRDefault="00977CD3" w:rsidP="00A77561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lang w:val="fr-FR"/>
              </w:rPr>
            </w:pPr>
            <w:r>
              <w:rPr>
                <w:rFonts w:ascii="Cambria" w:hAnsi="Cambria"/>
                <w:i/>
                <w:iCs/>
                <w:sz w:val="20"/>
                <w:szCs w:val="20"/>
                <w:lang w:val="fr-FR"/>
              </w:rPr>
              <w:t xml:space="preserve">La Chanson de Roland   « Roland et son épée </w:t>
            </w:r>
            <w:proofErr w:type="spellStart"/>
            <w:r>
              <w:rPr>
                <w:rFonts w:ascii="Cambria" w:hAnsi="Cambria"/>
                <w:i/>
                <w:iCs/>
                <w:sz w:val="20"/>
                <w:szCs w:val="20"/>
                <w:lang w:val="fr-FR"/>
              </w:rPr>
              <w:t>Durendal</w:t>
            </w:r>
            <w:proofErr w:type="spellEnd"/>
            <w:r>
              <w:rPr>
                <w:rFonts w:ascii="Cambria" w:hAnsi="Cambria"/>
                <w:i/>
                <w:iCs/>
                <w:sz w:val="20"/>
                <w:szCs w:val="20"/>
                <w:lang w:val="fr-FR"/>
              </w:rPr>
              <w:t> </w:t>
            </w:r>
          </w:p>
        </w:tc>
      </w:tr>
      <w:tr w:rsidR="00977CD3" w:rsidTr="00A7756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7CD3" w:rsidRDefault="00977CD3" w:rsidP="00A77561">
            <w:pPr>
              <w:tabs>
                <w:tab w:val="left" w:pos="360"/>
              </w:tabs>
              <w:autoSpaceDE w:val="0"/>
              <w:autoSpaceDN w:val="0"/>
              <w:adjustRightInd w:val="0"/>
              <w:ind w:left="340" w:hanging="340"/>
              <w:jc w:val="both"/>
              <w:rPr>
                <w:rFonts w:ascii="Calibri" w:hAnsi="Calibri"/>
                <w:lang w:val="fr-FR"/>
              </w:rPr>
            </w:pPr>
            <w:r>
              <w:rPr>
                <w:rFonts w:ascii="Cambria" w:hAnsi="Cambria"/>
                <w:sz w:val="20"/>
                <w:szCs w:val="20"/>
                <w:lang w:val="fr-FR"/>
              </w:rPr>
              <w:t>La littérature courtoise : le Roman courtois (pp 86-87)</w:t>
            </w:r>
          </w:p>
        </w:tc>
      </w:tr>
      <w:tr w:rsidR="00977CD3" w:rsidTr="00A7756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7CD3" w:rsidRDefault="00977CD3" w:rsidP="00A77561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lang w:val="fr-FR"/>
              </w:rPr>
            </w:pPr>
            <w:r>
              <w:rPr>
                <w:rFonts w:ascii="Cambria" w:hAnsi="Cambria"/>
                <w:sz w:val="20"/>
                <w:szCs w:val="20"/>
                <w:lang w:val="fr-FR"/>
              </w:rPr>
              <w:t>Le mythe de Tristan et Iseut    extrait- Le philtre d’amour</w:t>
            </w:r>
          </w:p>
        </w:tc>
      </w:tr>
    </w:tbl>
    <w:p w:rsidR="00977CD3" w:rsidRDefault="00977CD3" w:rsidP="00977CD3">
      <w:pPr>
        <w:autoSpaceDE w:val="0"/>
        <w:autoSpaceDN w:val="0"/>
        <w:adjustRightInd w:val="0"/>
        <w:jc w:val="both"/>
        <w:rPr>
          <w:rFonts w:ascii="Cambria" w:hAnsi="Cambria"/>
          <w:sz w:val="20"/>
          <w:szCs w:val="20"/>
          <w:lang w:val="fr-FR"/>
        </w:rPr>
      </w:pPr>
    </w:p>
    <w:tbl>
      <w:tblPr>
        <w:tblW w:w="0" w:type="auto"/>
        <w:tblInd w:w="1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8"/>
      </w:tblGrid>
      <w:tr w:rsidR="00977CD3" w:rsidTr="00A7756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7CD3" w:rsidRDefault="00977CD3" w:rsidP="00A77561">
            <w:pPr>
              <w:tabs>
                <w:tab w:val="left" w:pos="360"/>
              </w:tabs>
              <w:autoSpaceDE w:val="0"/>
              <w:autoSpaceDN w:val="0"/>
              <w:adjustRightInd w:val="0"/>
              <w:ind w:left="340" w:hanging="340"/>
              <w:jc w:val="both"/>
              <w:rPr>
                <w:rFonts w:ascii="Calibri" w:hAnsi="Calibri"/>
                <w:lang w:val="fr-FR"/>
              </w:rPr>
            </w:pPr>
            <w:r>
              <w:rPr>
                <w:rFonts w:ascii="Cambria" w:hAnsi="Cambria"/>
                <w:sz w:val="20"/>
                <w:szCs w:val="20"/>
                <w:lang w:val="fr-FR"/>
              </w:rPr>
              <w:t>Veine réaliste : François Villon      Le Testament                          « La ballade des pendus »</w:t>
            </w:r>
          </w:p>
        </w:tc>
      </w:tr>
    </w:tbl>
    <w:p w:rsidR="00977CD3" w:rsidRDefault="00977CD3" w:rsidP="00977CD3">
      <w:pPr>
        <w:autoSpaceDE w:val="0"/>
        <w:autoSpaceDN w:val="0"/>
        <w:adjustRightInd w:val="0"/>
        <w:jc w:val="both"/>
        <w:rPr>
          <w:rFonts w:ascii="Cambria" w:hAnsi="Cambria"/>
          <w:b/>
          <w:bCs/>
          <w:sz w:val="20"/>
          <w:szCs w:val="20"/>
          <w:lang w:val="fr-FR"/>
        </w:rPr>
      </w:pPr>
    </w:p>
    <w:tbl>
      <w:tblPr>
        <w:tblW w:w="0" w:type="auto"/>
        <w:tblInd w:w="1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8"/>
      </w:tblGrid>
      <w:tr w:rsidR="00977CD3" w:rsidTr="00A7756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7CD3" w:rsidRDefault="00977CD3" w:rsidP="00A77561">
            <w:pPr>
              <w:tabs>
                <w:tab w:val="left" w:pos="360"/>
              </w:tabs>
              <w:autoSpaceDE w:val="0"/>
              <w:autoSpaceDN w:val="0"/>
              <w:adjustRightInd w:val="0"/>
              <w:ind w:left="340" w:hanging="340"/>
              <w:jc w:val="center"/>
              <w:rPr>
                <w:rFonts w:ascii="Calibri" w:hAnsi="Calibri"/>
                <w:lang w:val="fr-FR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  <w:lang w:val="fr-FR"/>
              </w:rPr>
              <w:t xml:space="preserve">Le XVI </w:t>
            </w:r>
            <w:r>
              <w:rPr>
                <w:rFonts w:ascii="Cambria" w:hAnsi="Cambria"/>
                <w:b/>
                <w:bCs/>
                <w:sz w:val="20"/>
                <w:szCs w:val="20"/>
                <w:vertAlign w:val="superscript"/>
                <w:lang w:val="fr-FR"/>
              </w:rPr>
              <w:t xml:space="preserve">e </w:t>
            </w:r>
            <w:r>
              <w:rPr>
                <w:rFonts w:ascii="Cambria" w:hAnsi="Cambria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Cambria" w:hAnsi="Cambria"/>
                <w:b/>
                <w:bCs/>
                <w:sz w:val="20"/>
                <w:szCs w:val="20"/>
                <w:lang w:val="fr-FR"/>
              </w:rPr>
              <w:t>Siècle</w:t>
            </w:r>
          </w:p>
        </w:tc>
      </w:tr>
      <w:tr w:rsidR="00977CD3" w:rsidTr="00A7756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7CD3" w:rsidRDefault="00977CD3" w:rsidP="00A77561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lang w:val="fr-FR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  <w:lang w:val="fr-FR"/>
              </w:rPr>
              <w:t xml:space="preserve">Dossier 2 - La RENAISSANCE :               </w:t>
            </w:r>
            <w:r>
              <w:rPr>
                <w:rFonts w:ascii="Cambria" w:hAnsi="Cambria"/>
                <w:sz w:val="20"/>
                <w:szCs w:val="20"/>
                <w:lang w:val="fr-FR"/>
              </w:rPr>
              <w:t>pp. 88-91</w:t>
            </w:r>
          </w:p>
        </w:tc>
      </w:tr>
      <w:tr w:rsidR="00977CD3" w:rsidTr="00A7756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7CD3" w:rsidRDefault="00977CD3" w:rsidP="00A77561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lang w:val="fr-FR"/>
              </w:rPr>
            </w:pPr>
            <w:r>
              <w:rPr>
                <w:rFonts w:ascii="Cambria" w:hAnsi="Cambria"/>
                <w:sz w:val="20"/>
                <w:szCs w:val="20"/>
                <w:lang w:val="fr-FR"/>
              </w:rPr>
              <w:t>Unité 2        Qu’est-ce que l’humanisme?  p. 92</w:t>
            </w:r>
          </w:p>
        </w:tc>
      </w:tr>
      <w:tr w:rsidR="00977CD3" w:rsidTr="00A7756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7CD3" w:rsidRDefault="00977CD3" w:rsidP="00A7756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0"/>
                <w:szCs w:val="20"/>
                <w:lang w:val="fr-FR"/>
              </w:rPr>
            </w:pPr>
            <w:r>
              <w:rPr>
                <w:rFonts w:ascii="Cambria" w:hAnsi="Cambria"/>
                <w:sz w:val="20"/>
                <w:szCs w:val="20"/>
                <w:lang w:val="fr-FR"/>
              </w:rPr>
              <w:t>François Rabelais : le géant du rire</w:t>
            </w:r>
          </w:p>
          <w:p w:rsidR="00977CD3" w:rsidRDefault="00977CD3" w:rsidP="00A77561">
            <w:pPr>
              <w:autoSpaceDE w:val="0"/>
              <w:autoSpaceDN w:val="0"/>
              <w:adjustRightInd w:val="0"/>
              <w:rPr>
                <w:rFonts w:ascii="Calibri" w:hAnsi="Calibri"/>
                <w:lang w:val="fr-FR"/>
              </w:rPr>
            </w:pPr>
            <w:r>
              <w:rPr>
                <w:rFonts w:ascii="Cambria" w:hAnsi="Cambria"/>
                <w:sz w:val="20"/>
                <w:szCs w:val="20"/>
                <w:lang w:val="fr-FR"/>
              </w:rPr>
              <w:t xml:space="preserve">Extrait « La journée de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fr-FR"/>
              </w:rPr>
              <w:t>Gargatua</w:t>
            </w:r>
            <w:proofErr w:type="spellEnd"/>
            <w:r>
              <w:rPr>
                <w:rFonts w:ascii="Cambria" w:hAnsi="Cambria"/>
                <w:sz w:val="20"/>
                <w:szCs w:val="20"/>
                <w:lang w:val="fr-FR"/>
              </w:rPr>
              <w:t>»              p.93</w:t>
            </w:r>
            <w:r>
              <w:rPr>
                <w:rFonts w:ascii="Cambria" w:hAnsi="Cambria"/>
                <w:sz w:val="20"/>
                <w:szCs w:val="20"/>
                <w:lang w:val="fr-FR"/>
              </w:rPr>
              <w:tab/>
            </w:r>
            <w:r>
              <w:rPr>
                <w:rFonts w:ascii="Cambria" w:hAnsi="Cambria"/>
                <w:sz w:val="20"/>
                <w:szCs w:val="20"/>
                <w:lang w:val="fr-FR"/>
              </w:rPr>
              <w:tab/>
            </w:r>
            <w:r>
              <w:rPr>
                <w:rFonts w:ascii="Cambria" w:hAnsi="Cambria"/>
                <w:sz w:val="20"/>
                <w:szCs w:val="20"/>
                <w:lang w:val="fr-FR"/>
              </w:rPr>
              <w:tab/>
            </w:r>
            <w:r>
              <w:rPr>
                <w:rFonts w:ascii="Cambria" w:hAnsi="Cambria"/>
                <w:sz w:val="20"/>
                <w:szCs w:val="20"/>
                <w:lang w:val="fr-FR"/>
              </w:rPr>
              <w:tab/>
            </w:r>
          </w:p>
        </w:tc>
      </w:tr>
      <w:tr w:rsidR="00977CD3" w:rsidTr="00A7756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7CD3" w:rsidRDefault="00977CD3" w:rsidP="00A7756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0"/>
                <w:szCs w:val="20"/>
                <w:lang w:val="fr-FR"/>
              </w:rPr>
            </w:pPr>
            <w:r>
              <w:rPr>
                <w:rFonts w:ascii="Cambria" w:hAnsi="Cambria"/>
                <w:sz w:val="20"/>
                <w:szCs w:val="20"/>
                <w:lang w:val="fr-FR"/>
              </w:rPr>
              <w:lastRenderedPageBreak/>
              <w:t>Michel de Montaigne: Que sais-je?</w:t>
            </w:r>
          </w:p>
          <w:p w:rsidR="00977CD3" w:rsidRDefault="00977CD3" w:rsidP="00A77561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lang w:val="fr-FR"/>
              </w:rPr>
            </w:pPr>
            <w:r>
              <w:rPr>
                <w:rFonts w:ascii="Cambria" w:hAnsi="Cambria"/>
                <w:sz w:val="20"/>
                <w:szCs w:val="20"/>
                <w:lang w:val="fr-FR"/>
              </w:rPr>
              <w:t>Les Essais         extraits «Comment éduquer un enfant»  p. 98</w:t>
            </w:r>
          </w:p>
        </w:tc>
      </w:tr>
      <w:tr w:rsidR="00977CD3" w:rsidTr="00A7756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7CD3" w:rsidRDefault="00977CD3" w:rsidP="00A77561">
            <w:pPr>
              <w:tabs>
                <w:tab w:val="left" w:pos="360"/>
              </w:tabs>
              <w:autoSpaceDE w:val="0"/>
              <w:autoSpaceDN w:val="0"/>
              <w:adjustRightInd w:val="0"/>
              <w:ind w:left="340" w:hanging="340"/>
              <w:jc w:val="both"/>
              <w:rPr>
                <w:rFonts w:ascii="Cambria" w:hAnsi="Cambria"/>
                <w:sz w:val="20"/>
                <w:szCs w:val="20"/>
                <w:lang w:val="fr-FR"/>
              </w:rPr>
            </w:pPr>
            <w:r>
              <w:rPr>
                <w:rFonts w:ascii="Cambria" w:hAnsi="Cambria"/>
                <w:sz w:val="20"/>
                <w:szCs w:val="20"/>
                <w:lang w:val="fr-FR"/>
              </w:rPr>
              <w:t>La Pléiade: p. 100</w:t>
            </w:r>
          </w:p>
        </w:tc>
      </w:tr>
      <w:tr w:rsidR="00977CD3" w:rsidTr="00A7756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7CD3" w:rsidRDefault="00977CD3" w:rsidP="00A77561">
            <w:pPr>
              <w:tabs>
                <w:tab w:val="left" w:pos="360"/>
              </w:tabs>
              <w:autoSpaceDE w:val="0"/>
              <w:autoSpaceDN w:val="0"/>
              <w:adjustRightInd w:val="0"/>
              <w:ind w:left="340" w:hanging="340"/>
              <w:jc w:val="both"/>
              <w:rPr>
                <w:rFonts w:ascii="Cambria" w:hAnsi="Cambria"/>
                <w:sz w:val="20"/>
                <w:szCs w:val="20"/>
                <w:lang w:val="fr-FR"/>
              </w:rPr>
            </w:pPr>
            <w:r>
              <w:rPr>
                <w:rFonts w:ascii="Cambria" w:hAnsi="Cambria"/>
                <w:sz w:val="20"/>
                <w:szCs w:val="20"/>
                <w:lang w:val="fr-FR"/>
              </w:rPr>
              <w:t>Pierre de Ronsard : le prince des poètes</w:t>
            </w:r>
          </w:p>
          <w:p w:rsidR="00977CD3" w:rsidRDefault="00977CD3" w:rsidP="00A77561">
            <w:pPr>
              <w:tabs>
                <w:tab w:val="left" w:pos="360"/>
              </w:tabs>
              <w:autoSpaceDE w:val="0"/>
              <w:autoSpaceDN w:val="0"/>
              <w:adjustRightInd w:val="0"/>
              <w:ind w:left="340" w:hanging="340"/>
              <w:jc w:val="both"/>
              <w:rPr>
                <w:rFonts w:ascii="Calibri" w:hAnsi="Calibri"/>
                <w:lang w:val="fr-FR"/>
              </w:rPr>
            </w:pPr>
            <w:r>
              <w:rPr>
                <w:rFonts w:ascii="Cambria" w:hAnsi="Cambria"/>
                <w:sz w:val="20"/>
                <w:szCs w:val="20"/>
                <w:lang w:val="fr-FR"/>
              </w:rPr>
              <w:t xml:space="preserve">vie et œuvres    Odes  extrait « Mignonne, allons voir… »  p.104  </w:t>
            </w:r>
          </w:p>
        </w:tc>
      </w:tr>
    </w:tbl>
    <w:p w:rsidR="00977CD3" w:rsidRDefault="00977CD3" w:rsidP="00977CD3"/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977CD3" w:rsidTr="00A77561">
        <w:tblPrEx>
          <w:tblCellMar>
            <w:top w:w="0" w:type="dxa"/>
            <w:bottom w:w="0" w:type="dxa"/>
          </w:tblCellMar>
        </w:tblPrEx>
        <w:tc>
          <w:tcPr>
            <w:tcW w:w="9720" w:type="dxa"/>
          </w:tcPr>
          <w:p w:rsidR="00977CD3" w:rsidRDefault="00977CD3" w:rsidP="00A77561">
            <w:pPr>
              <w:tabs>
                <w:tab w:val="left" w:pos="4035"/>
              </w:tabs>
              <w:rPr>
                <w:lang w:val="fr-FR"/>
              </w:rPr>
            </w:pPr>
            <w:r>
              <w:rPr>
                <w:lang w:val="fr-FR"/>
              </w:rPr>
              <w:t xml:space="preserve">                                                      </w:t>
            </w:r>
            <w:r>
              <w:rPr>
                <w:rFonts w:ascii="Cambria" w:hAnsi="Cambria"/>
                <w:b/>
                <w:bCs/>
                <w:sz w:val="20"/>
                <w:szCs w:val="20"/>
                <w:lang w:val="fr-FR"/>
              </w:rPr>
              <w:t>Le XVII</w:t>
            </w:r>
            <w:r>
              <w:rPr>
                <w:lang w:val="fr-FR"/>
              </w:rPr>
              <w:t xml:space="preserve"> </w:t>
            </w:r>
            <w:r>
              <w:rPr>
                <w:rFonts w:ascii="Cambria" w:hAnsi="Cambria"/>
                <w:b/>
                <w:bCs/>
                <w:sz w:val="20"/>
                <w:szCs w:val="20"/>
                <w:lang w:val="fr-FR"/>
              </w:rPr>
              <w:t>Siècle ou le Grand Siècle</w:t>
            </w:r>
          </w:p>
        </w:tc>
      </w:tr>
      <w:tr w:rsidR="00977CD3" w:rsidTr="00A77561">
        <w:tblPrEx>
          <w:tblCellMar>
            <w:top w:w="0" w:type="dxa"/>
            <w:bottom w:w="0" w:type="dxa"/>
          </w:tblCellMar>
        </w:tblPrEx>
        <w:tc>
          <w:tcPr>
            <w:tcW w:w="9720" w:type="dxa"/>
          </w:tcPr>
          <w:p w:rsidR="00977CD3" w:rsidRDefault="00977CD3" w:rsidP="00A77561">
            <w:pPr>
              <w:rPr>
                <w:rFonts w:ascii="Cambria" w:hAnsi="Cambria"/>
                <w:sz w:val="20"/>
                <w:szCs w:val="20"/>
                <w:lang w:val="fr-FR"/>
              </w:rPr>
            </w:pPr>
            <w:r>
              <w:rPr>
                <w:rFonts w:ascii="Cambria" w:hAnsi="Cambria"/>
                <w:sz w:val="20"/>
                <w:szCs w:val="20"/>
                <w:lang w:val="fr-FR"/>
              </w:rPr>
              <w:t>Parcours historique : pp. 106-111</w:t>
            </w:r>
          </w:p>
        </w:tc>
      </w:tr>
      <w:tr w:rsidR="00977CD3" w:rsidTr="00A77561">
        <w:tblPrEx>
          <w:tblCellMar>
            <w:top w:w="0" w:type="dxa"/>
            <w:bottom w:w="0" w:type="dxa"/>
          </w:tblCellMar>
        </w:tblPrEx>
        <w:tc>
          <w:tcPr>
            <w:tcW w:w="9720" w:type="dxa"/>
          </w:tcPr>
          <w:p w:rsidR="00977CD3" w:rsidRDefault="00977CD3" w:rsidP="00A77561">
            <w:pPr>
              <w:rPr>
                <w:lang w:val="fr-FR"/>
              </w:rPr>
            </w:pPr>
            <w:r>
              <w:rPr>
                <w:rFonts w:ascii="Cambria" w:hAnsi="Cambria"/>
                <w:sz w:val="20"/>
                <w:szCs w:val="20"/>
                <w:lang w:val="fr-FR"/>
              </w:rPr>
              <w:t>Unité 5 : La grande tragédie classique  p. 118</w:t>
            </w:r>
          </w:p>
        </w:tc>
      </w:tr>
    </w:tbl>
    <w:p w:rsidR="00AC42A6" w:rsidRPr="00977CD3" w:rsidRDefault="00AC42A6">
      <w:pPr>
        <w:spacing w:after="0" w:line="240" w:lineRule="auto"/>
        <w:jc w:val="both"/>
        <w:rPr>
          <w:rFonts w:ascii="Cambria" w:eastAsia="Cambria" w:hAnsi="Cambria" w:cs="Cambria"/>
          <w:b/>
          <w:sz w:val="20"/>
          <w:lang w:val="fr-FR"/>
        </w:rPr>
      </w:pPr>
    </w:p>
    <w:sectPr w:rsidR="00AC42A6" w:rsidRPr="00977C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AC42A6"/>
    <w:rsid w:val="00977CD3"/>
    <w:rsid w:val="009D5D5C"/>
    <w:rsid w:val="00AC4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695</Words>
  <Characters>3963</Characters>
  <Application>Microsoft Office Word</Application>
  <DocSecurity>0</DocSecurity>
  <Lines>33</Lines>
  <Paragraphs>9</Paragraphs>
  <ScaleCrop>false</ScaleCrop>
  <Company/>
  <LinksUpToDate>false</LinksUpToDate>
  <CharactersWithSpaces>4649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didattica3</cp:lastModifiedBy>
  <cp:revision>3</cp:revision>
  <dcterms:created xsi:type="dcterms:W3CDTF">2017-06-20T07:51:00Z</dcterms:created>
  <dcterms:modified xsi:type="dcterms:W3CDTF">2018-05-30T09:53:00Z</dcterms:modified>
</cp:coreProperties>
</file>