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EA" w:rsidRPr="00A55BA6" w:rsidRDefault="00FC08EA" w:rsidP="00D13458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Ind w:w="-106" w:type="dxa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FC08EA" w:rsidRPr="00A55BA6" w:rsidTr="005B738F">
        <w:tc>
          <w:tcPr>
            <w:tcW w:w="1951" w:type="dxa"/>
            <w:shd w:val="clear" w:color="auto" w:fill="FFFFFF"/>
          </w:tcPr>
          <w:p w:rsidR="00FC08EA" w:rsidRPr="00A55BA6" w:rsidRDefault="00FC08EA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FC08EA" w:rsidRPr="00A55BA6" w:rsidRDefault="00FC08EA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DISEGNO E STORIA DELL'ARTE</w:t>
            </w:r>
          </w:p>
        </w:tc>
      </w:tr>
      <w:tr w:rsidR="00FC08EA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FC08EA" w:rsidRPr="00A55BA6" w:rsidRDefault="00FC08EA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FC08EA" w:rsidRPr="00A55BA6" w:rsidRDefault="00FC08EA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Terza Liceo Scientifico</w:t>
            </w:r>
          </w:p>
        </w:tc>
      </w:tr>
      <w:tr w:rsidR="00FC08EA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FC08EA" w:rsidRPr="00A55BA6" w:rsidRDefault="00FC08EA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FC08EA" w:rsidRPr="00A55BA6" w:rsidRDefault="00FC08EA" w:rsidP="00CF5053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2019</w:t>
            </w: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</w:t>
            </w: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FC08EA" w:rsidRPr="00A55BA6" w:rsidRDefault="00FC08EA" w:rsidP="00D13458">
      <w:pPr>
        <w:rPr>
          <w:rFonts w:ascii="Cambria" w:hAnsi="Cambria"/>
        </w:rPr>
      </w:pPr>
    </w:p>
    <w:p w:rsidR="00FC08EA" w:rsidRPr="00A55BA6" w:rsidRDefault="00FC08EA" w:rsidP="00D13458">
      <w:pPr>
        <w:rPr>
          <w:rFonts w:ascii="Cambria" w:hAnsi="Cambria"/>
        </w:rPr>
      </w:pPr>
    </w:p>
    <w:p w:rsidR="00FC08EA" w:rsidRPr="00A55BA6" w:rsidRDefault="00FC08EA" w:rsidP="00D13458">
      <w:pPr>
        <w:tabs>
          <w:tab w:val="left" w:pos="5780"/>
        </w:tabs>
        <w:rPr>
          <w:rFonts w:ascii="Cambria" w:hAnsi="Cambria"/>
        </w:rPr>
      </w:pPr>
      <w:r w:rsidRPr="00A55BA6">
        <w:rPr>
          <w:rFonts w:ascii="Cambria" w:hAnsi="Cambria"/>
        </w:rPr>
        <w:tab/>
      </w:r>
    </w:p>
    <w:tbl>
      <w:tblPr>
        <w:tblW w:w="10740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832"/>
      </w:tblGrid>
      <w:tr w:rsidR="00FC08EA" w:rsidRPr="00A55BA6" w:rsidTr="005B738F">
        <w:tc>
          <w:tcPr>
            <w:tcW w:w="1908" w:type="dxa"/>
            <w:vAlign w:val="center"/>
          </w:tcPr>
          <w:p w:rsidR="00FC08EA" w:rsidRPr="00A55BA6" w:rsidRDefault="00FC08E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832" w:type="dxa"/>
          </w:tcPr>
          <w:p w:rsidR="00FC08EA" w:rsidRPr="00A55BA6" w:rsidRDefault="00FC08E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Elementi basilari e applicazioni della geometria euclidea: concetti fondamentali; rappresentazione di poligoni regolari dato il lato e data la circonferenza con utilizzo delle costruzioni geometriche di base (perpendicolari, parallele, divisione del segmento, etc</w:t>
            </w:r>
            <w:r>
              <w:rPr>
                <w:rFonts w:ascii="Cambria" w:hAnsi="Cambria"/>
                <w:sz w:val="22"/>
              </w:rPr>
              <w:t>.</w:t>
            </w:r>
            <w:r w:rsidRPr="00EF1D35">
              <w:rPr>
                <w:rFonts w:ascii="Cambria" w:hAnsi="Cambria"/>
                <w:sz w:val="22"/>
              </w:rPr>
              <w:t>).</w:t>
            </w:r>
          </w:p>
          <w:p w:rsidR="00FC08EA" w:rsidRPr="00A55BA6" w:rsidRDefault="00FC08E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Greca: caratteri generali; gli ordini architettonici; il tempio; il Partenone; evoluzione della scultura greca dall’Età Arcaica all’Età Ellenistica.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Etrusca: urbanistica e architettura; le arti plastiche; la pittura.</w:t>
            </w:r>
          </w:p>
          <w:p w:rsidR="00FC08EA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Romana: l’arte romana in età repubblicana.</w:t>
            </w:r>
          </w:p>
          <w:p w:rsidR="00FC08EA" w:rsidRPr="00A55BA6" w:rsidRDefault="00FC08EA" w:rsidP="005B738F">
            <w:pPr>
              <w:ind w:left="708"/>
              <w:rPr>
                <w:rFonts w:ascii="Cambria" w:hAnsi="Cambria"/>
                <w:b/>
                <w:bCs/>
              </w:rPr>
            </w:pPr>
          </w:p>
        </w:tc>
      </w:tr>
      <w:tr w:rsidR="00FC08EA" w:rsidRPr="00A55BA6" w:rsidTr="005B738F">
        <w:tc>
          <w:tcPr>
            <w:tcW w:w="1908" w:type="dxa"/>
            <w:vAlign w:val="center"/>
          </w:tcPr>
          <w:p w:rsidR="00FC08EA" w:rsidRPr="00A55BA6" w:rsidRDefault="00FC08E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Secondo Anno</w:t>
            </w:r>
          </w:p>
        </w:tc>
        <w:tc>
          <w:tcPr>
            <w:tcW w:w="8832" w:type="dxa"/>
          </w:tcPr>
          <w:p w:rsidR="00FC08EA" w:rsidRPr="00A55BA6" w:rsidRDefault="00FC08E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Sviluppo di solidi. Sviluppo e costruzione dei solidi fondamentali.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Proiezioni ortogonali. Rappresentazioni basilari. Rappresentazioni di solidi geometrici. Rappresentazione di gruppi di solidi accostati fra loro. Rappresentazioni di solidi inclinati a uno o più piani. 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Le sezioni. Sezione dei solidi fondamentali. Sezione dei solidi inclinati ai piani. </w:t>
            </w:r>
          </w:p>
          <w:p w:rsidR="00FC08EA" w:rsidRPr="00A55BA6" w:rsidRDefault="00FC08EA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Il primo cristianesimo e l’arte. Basiliche e Battisteri. La scultura e i mosaici paleocristiani.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Arte Bizantina e Barbarica. Architettura e mosaici a Ravenna. Arte Barbarica in Italia.</w:t>
            </w:r>
          </w:p>
          <w:p w:rsidR="00FC08EA" w:rsidRPr="00EF1D35" w:rsidRDefault="00FC08EA" w:rsidP="005B738F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 xml:space="preserve">Arte Romanica. Architettura romanica in Lombardia, Emilia Romagna, Veneto e Toscana. Il romanico nell’Italia meridionale. La scultura romanica. </w:t>
            </w:r>
          </w:p>
          <w:p w:rsidR="00FC08EA" w:rsidRDefault="00FC08EA" w:rsidP="00DF4E3E">
            <w:pPr>
              <w:ind w:left="708"/>
              <w:rPr>
                <w:rFonts w:ascii="Cambria" w:hAnsi="Cambria"/>
              </w:rPr>
            </w:pPr>
            <w:r w:rsidRPr="00EF1D35">
              <w:rPr>
                <w:rFonts w:ascii="Cambria" w:hAnsi="Cambria"/>
                <w:sz w:val="22"/>
              </w:rPr>
              <w:t>Fioritura dell’Arte Gotica. Architettura gotica in Francia e in Europa. Architettura civile. Scultura.</w:t>
            </w:r>
            <w:r>
              <w:rPr>
                <w:rFonts w:ascii="Cambria" w:hAnsi="Cambria"/>
                <w:sz w:val="22"/>
              </w:rPr>
              <w:t xml:space="preserve"> Pittura Italiana del Duecento. Giotto.</w:t>
            </w:r>
          </w:p>
          <w:p w:rsidR="00FC08EA" w:rsidRPr="00A55BA6" w:rsidRDefault="00FC08EA" w:rsidP="00DF4E3E">
            <w:pPr>
              <w:ind w:left="708"/>
              <w:rPr>
                <w:rFonts w:ascii="Cambria" w:hAnsi="Cambria"/>
                <w:b/>
                <w:bCs/>
              </w:rPr>
            </w:pPr>
          </w:p>
        </w:tc>
      </w:tr>
      <w:tr w:rsidR="00FC08EA" w:rsidRPr="00A55BA6" w:rsidTr="005B738F">
        <w:tc>
          <w:tcPr>
            <w:tcW w:w="1908" w:type="dxa"/>
            <w:vAlign w:val="center"/>
          </w:tcPr>
          <w:p w:rsidR="00FC08EA" w:rsidRPr="00A55BA6" w:rsidRDefault="00FC08E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832" w:type="dxa"/>
          </w:tcPr>
          <w:p w:rsidR="00FC08EA" w:rsidRPr="00A55BA6" w:rsidRDefault="00FC08EA" w:rsidP="001F6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>, Volume 1</w:t>
            </w:r>
            <w:r>
              <w:rPr>
                <w:rFonts w:ascii="Cambria" w:hAnsi="Cambria"/>
              </w:rPr>
              <w:t xml:space="preserve"> – Versione arancione, Zanichelli</w:t>
            </w:r>
            <w:r w:rsidRPr="00A55BA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 xml:space="preserve">, Volume </w:t>
            </w:r>
            <w:r>
              <w:rPr>
                <w:rFonts w:ascii="Cambria" w:hAnsi="Cambria"/>
              </w:rPr>
              <w:t>2 – Versione arancione, Zanichelli</w:t>
            </w:r>
          </w:p>
        </w:tc>
      </w:tr>
      <w:tr w:rsidR="00FC08EA" w:rsidRPr="00A55BA6" w:rsidTr="005B738F">
        <w:tc>
          <w:tcPr>
            <w:tcW w:w="1908" w:type="dxa"/>
            <w:vAlign w:val="center"/>
          </w:tcPr>
          <w:p w:rsidR="00FC08EA" w:rsidRPr="00A55BA6" w:rsidRDefault="00FC08E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832" w:type="dxa"/>
          </w:tcPr>
          <w:p w:rsidR="00FC08EA" w:rsidRPr="00A55BA6" w:rsidRDefault="00011FDB" w:rsidP="00011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pratica + c</w:t>
            </w:r>
            <w:bookmarkStart w:id="0" w:name="_GoBack"/>
            <w:bookmarkEnd w:id="0"/>
            <w:r w:rsidR="00FC08EA" w:rsidRPr="00A55BA6">
              <w:rPr>
                <w:rFonts w:ascii="Cambria" w:hAnsi="Cambria"/>
              </w:rPr>
              <w:t>olloquio orale</w:t>
            </w:r>
          </w:p>
        </w:tc>
      </w:tr>
    </w:tbl>
    <w:p w:rsidR="00FC08EA" w:rsidRPr="00A55BA6" w:rsidRDefault="00FC08EA" w:rsidP="00D13458">
      <w:pPr>
        <w:rPr>
          <w:rFonts w:ascii="Cambria" w:hAnsi="Cambria"/>
        </w:rPr>
      </w:pPr>
    </w:p>
    <w:p w:rsidR="00FC08EA" w:rsidRDefault="00FC08EA"/>
    <w:sectPr w:rsidR="00FC08EA" w:rsidSect="00D134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58"/>
    <w:rsid w:val="00011FDB"/>
    <w:rsid w:val="000B2220"/>
    <w:rsid w:val="001F6890"/>
    <w:rsid w:val="003070D9"/>
    <w:rsid w:val="00477793"/>
    <w:rsid w:val="0050068F"/>
    <w:rsid w:val="005B738F"/>
    <w:rsid w:val="00775618"/>
    <w:rsid w:val="008E315F"/>
    <w:rsid w:val="009A29F5"/>
    <w:rsid w:val="00A55BA6"/>
    <w:rsid w:val="00A81930"/>
    <w:rsid w:val="00C76A98"/>
    <w:rsid w:val="00CF5053"/>
    <w:rsid w:val="00D13458"/>
    <w:rsid w:val="00D85D99"/>
    <w:rsid w:val="00DF4E3E"/>
    <w:rsid w:val="00E01F05"/>
    <w:rsid w:val="00EF1D35"/>
    <w:rsid w:val="00FC08EA"/>
    <w:rsid w:val="00F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45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13458"/>
    <w:pPr>
      <w:keepNext/>
      <w:spacing w:line="360" w:lineRule="auto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3458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45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13458"/>
    <w:pPr>
      <w:keepNext/>
      <w:spacing w:line="360" w:lineRule="auto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3458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dcterms:created xsi:type="dcterms:W3CDTF">2019-07-04T13:35:00Z</dcterms:created>
  <dcterms:modified xsi:type="dcterms:W3CDTF">2019-07-04T13:35:00Z</dcterms:modified>
</cp:coreProperties>
</file>