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33" w:rsidRPr="009D0751" w:rsidRDefault="008A763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8A7633" w:rsidRPr="009D0751" w:rsidTr="00385F13">
        <w:tc>
          <w:tcPr>
            <w:tcW w:w="1951" w:type="dxa"/>
            <w:shd w:val="clear" w:color="auto" w:fill="FFFFFF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9D0751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A7633" w:rsidRPr="009D0751" w:rsidRDefault="008A763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9D0751">
              <w:rPr>
                <w:rFonts w:ascii="Cambria" w:hAnsi="Cambria"/>
                <w:b/>
                <w:color w:val="000000"/>
                <w:sz w:val="28"/>
              </w:rPr>
              <w:t>LATINO</w:t>
            </w:r>
          </w:p>
        </w:tc>
      </w:tr>
      <w:tr w:rsidR="008A7633" w:rsidRPr="009D0751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9D0751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A7633" w:rsidRPr="009D0751" w:rsidRDefault="008A7633" w:rsidP="00946912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9D0751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Scientifico/Terza Liceo Linguistico/</w:t>
            </w:r>
          </w:p>
          <w:p w:rsidR="008A7633" w:rsidRPr="009D0751" w:rsidRDefault="008A7633" w:rsidP="00946912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9D0751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8A7633" w:rsidRPr="009D0751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9D0751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8A7633" w:rsidRPr="009D0751" w:rsidRDefault="008A7633" w:rsidP="006E2CA2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9D0751">
              <w:rPr>
                <w:rFonts w:ascii="Cambria" w:hAnsi="Cambria"/>
                <w:b/>
                <w:color w:val="000000"/>
                <w:sz w:val="28"/>
                <w:szCs w:val="20"/>
              </w:rPr>
              <w:t>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9</w:t>
            </w:r>
            <w:r w:rsidRPr="009D0751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8A7633" w:rsidRPr="009D0751" w:rsidRDefault="008A7633" w:rsidP="00A43757">
      <w:pPr>
        <w:rPr>
          <w:rFonts w:ascii="Cambria" w:hAnsi="Cambria"/>
          <w:sz w:val="28"/>
        </w:rPr>
      </w:pPr>
    </w:p>
    <w:p w:rsidR="008A7633" w:rsidRPr="009D0751" w:rsidRDefault="008A7633" w:rsidP="00A43757">
      <w:pPr>
        <w:tabs>
          <w:tab w:val="left" w:pos="5780"/>
        </w:tabs>
        <w:rPr>
          <w:rFonts w:ascii="Cambria" w:hAnsi="Cambria"/>
        </w:rPr>
      </w:pPr>
      <w:r w:rsidRPr="009D0751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8A7633" w:rsidRPr="009D0751" w:rsidTr="00385F13">
        <w:tc>
          <w:tcPr>
            <w:tcW w:w="1908" w:type="dxa"/>
            <w:vAlign w:val="center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b/>
              </w:rPr>
            </w:pPr>
            <w:r w:rsidRPr="009D0751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eo.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pronomi personali; il pronome determinativo is, ea, id; il pronome relativo.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>: generalità.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="Cambria" w:hAnsi="Cambria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9D0751">
              <w:rPr>
                <w:rFonts w:ascii="Cambria" w:hAnsi="Cambria"/>
                <w:sz w:val="24"/>
                <w:szCs w:val="24"/>
              </w:rPr>
              <w:t xml:space="preserve">La frase subordinata relativa. </w:t>
            </w:r>
          </w:p>
          <w:p w:rsidR="008A7633" w:rsidRPr="009D0751" w:rsidRDefault="008A7633" w:rsidP="00B23C5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9D0751">
              <w:rPr>
                <w:rFonts w:ascii="Cambria" w:hAnsi="Cambria"/>
                <w:sz w:val="24"/>
                <w:szCs w:val="24"/>
              </w:rPr>
              <w:t xml:space="preserve">La frase causale e la frase temporale. </w:t>
            </w:r>
          </w:p>
          <w:p w:rsidR="008A7633" w:rsidRPr="009D0751" w:rsidRDefault="008A7633" w:rsidP="00385F13">
            <w:pPr>
              <w:pStyle w:val="NoSpacing"/>
              <w:jc w:val="both"/>
              <w:rPr>
                <w:rFonts w:ascii="Cambria" w:hAnsi="Cambria"/>
              </w:rPr>
            </w:pPr>
          </w:p>
        </w:tc>
      </w:tr>
      <w:tr w:rsidR="008A7633" w:rsidRPr="009D0751" w:rsidTr="00385F13">
        <w:tc>
          <w:tcPr>
            <w:tcW w:w="1908" w:type="dxa"/>
            <w:vAlign w:val="center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b/>
              </w:rPr>
            </w:pPr>
            <w:r w:rsidRPr="009D0751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fer, volo, nolo, malo, eo.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comparativi e superlativi.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al congiuntivo e all’infinito.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  <w:sz w:val="24"/>
                <w:szCs w:val="24"/>
                <w:lang w:eastAsia="it-IT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:rsidR="008A7633" w:rsidRPr="009D0751" w:rsidRDefault="008A7633" w:rsidP="00BF2C01">
            <w:pPr>
              <w:pStyle w:val="NoSpacing"/>
              <w:rPr>
                <w:rFonts w:ascii="Cambria" w:hAnsi="Cambria"/>
              </w:rPr>
            </w:pPr>
            <w:r w:rsidRPr="009D0751">
              <w:rPr>
                <w:rFonts w:ascii="Cambria" w:hAnsi="Cambria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="Cambria" w:hAnsi="Cambria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A7633" w:rsidRPr="009D0751" w:rsidTr="00385F13">
        <w:tc>
          <w:tcPr>
            <w:tcW w:w="1908" w:type="dxa"/>
            <w:vAlign w:val="center"/>
          </w:tcPr>
          <w:p w:rsidR="008A7633" w:rsidRPr="009D0751" w:rsidRDefault="008A7633" w:rsidP="00EE675F">
            <w:pPr>
              <w:jc w:val="right"/>
              <w:rPr>
                <w:rFonts w:ascii="Cambria" w:hAnsi="Cambria"/>
                <w:b/>
              </w:rPr>
            </w:pPr>
            <w:r w:rsidRPr="009D0751"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</w:tcPr>
          <w:p w:rsidR="008A7633" w:rsidRPr="009D0751" w:rsidRDefault="008A7633" w:rsidP="00EE675F">
            <w:pPr>
              <w:pStyle w:val="NoSpacing"/>
              <w:rPr>
                <w:rFonts w:ascii="Cambria" w:hAnsi="Cambria"/>
              </w:rPr>
            </w:pPr>
            <w:r w:rsidRPr="009D0751">
              <w:rPr>
                <w:rFonts w:ascii="Cambria" w:hAnsi="Cambria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="Cambria" w:hAnsi="Cambria"/>
              </w:rPr>
              <w:t xml:space="preserve"> </w:t>
            </w:r>
          </w:p>
        </w:tc>
      </w:tr>
      <w:tr w:rsidR="008A7633" w:rsidRPr="009D0751" w:rsidTr="00385F13">
        <w:tc>
          <w:tcPr>
            <w:tcW w:w="1908" w:type="dxa"/>
            <w:vAlign w:val="center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b/>
              </w:rPr>
            </w:pPr>
            <w:r w:rsidRPr="009D0751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A7633" w:rsidRPr="009D0751" w:rsidRDefault="008A7633" w:rsidP="009D0751">
            <w:pPr>
              <w:rPr>
                <w:rFonts w:ascii="Cambria" w:hAnsi="Cambria"/>
                <w:b/>
                <w:bCs/>
              </w:rPr>
            </w:pPr>
            <w:r w:rsidRPr="009D0751">
              <w:rPr>
                <w:rFonts w:ascii="Cambria" w:hAnsi="Cambria"/>
                <w:bCs/>
              </w:rPr>
              <w:t xml:space="preserve">Flocchini et alii, </w:t>
            </w:r>
            <w:r w:rsidRPr="009D0751">
              <w:rPr>
                <w:rFonts w:ascii="Cambria" w:hAnsi="Cambria"/>
                <w:bCs/>
                <w:i/>
              </w:rPr>
              <w:t>Sermo et humanitas</w:t>
            </w:r>
            <w:r w:rsidRPr="009D0751">
              <w:rPr>
                <w:rFonts w:ascii="Cambria" w:hAnsi="Cambria"/>
                <w:bCs/>
              </w:rPr>
              <w:t xml:space="preserve">, Bompiani per la Scuola </w:t>
            </w:r>
          </w:p>
          <w:p w:rsidR="008A7633" w:rsidRPr="009D0751" w:rsidRDefault="008A7633" w:rsidP="009D0751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D0751">
              <w:rPr>
                <w:rFonts w:ascii="Cambria" w:hAnsi="Cambria"/>
                <w:bCs/>
                <w:i/>
              </w:rPr>
              <w:t>Manuale</w:t>
            </w:r>
            <w:r w:rsidRPr="009D0751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8A7633" w:rsidRPr="009D0751" w:rsidRDefault="008A7633" w:rsidP="009D0751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D0751">
              <w:rPr>
                <w:rFonts w:ascii="Cambria" w:hAnsi="Cambria"/>
                <w:bCs/>
                <w:i/>
              </w:rPr>
              <w:t>Percorsi di lavoro</w:t>
            </w:r>
            <w:r w:rsidRPr="009D0751">
              <w:rPr>
                <w:rFonts w:ascii="Cambria" w:hAnsi="Cambria"/>
                <w:bCs/>
              </w:rPr>
              <w:t xml:space="preserve"> vol.1 e 2, da studiare fino alla lezione 80 inclusa.</w:t>
            </w:r>
          </w:p>
        </w:tc>
      </w:tr>
      <w:tr w:rsidR="008A7633" w:rsidRPr="009D0751" w:rsidTr="00385F13">
        <w:tc>
          <w:tcPr>
            <w:tcW w:w="1908" w:type="dxa"/>
            <w:vAlign w:val="center"/>
          </w:tcPr>
          <w:p w:rsidR="008A7633" w:rsidRPr="009D0751" w:rsidRDefault="008A7633" w:rsidP="00385F13">
            <w:pPr>
              <w:jc w:val="right"/>
              <w:rPr>
                <w:rFonts w:ascii="Cambria" w:hAnsi="Cambria"/>
                <w:b/>
              </w:rPr>
            </w:pPr>
            <w:r w:rsidRPr="009D0751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A7633" w:rsidRPr="009D0751" w:rsidRDefault="008A7633" w:rsidP="00EE675F">
            <w:pPr>
              <w:rPr>
                <w:rFonts w:ascii="Cambria" w:hAnsi="Cambria"/>
                <w:b/>
                <w:bCs/>
              </w:rPr>
            </w:pPr>
            <w:r w:rsidRPr="009D0751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8A7633" w:rsidRPr="009D0751" w:rsidRDefault="008A7633" w:rsidP="00EE675F">
            <w:pPr>
              <w:rPr>
                <w:rFonts w:ascii="Cambria" w:hAnsi="Cambria"/>
              </w:rPr>
            </w:pPr>
            <w:r w:rsidRPr="009D0751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8A7633" w:rsidRPr="00A55BA6" w:rsidRDefault="008A7633" w:rsidP="00A43757">
      <w:pPr>
        <w:rPr>
          <w:rFonts w:ascii="Cambria" w:hAnsi="Cambria"/>
        </w:rPr>
      </w:pPr>
    </w:p>
    <w:p w:rsidR="008A7633" w:rsidRPr="00A55BA6" w:rsidRDefault="008A7633" w:rsidP="00A43757">
      <w:pPr>
        <w:rPr>
          <w:rFonts w:ascii="Cambria" w:hAnsi="Cambria"/>
        </w:rPr>
      </w:pPr>
    </w:p>
    <w:sectPr w:rsidR="008A763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757"/>
    <w:rsid w:val="000B2220"/>
    <w:rsid w:val="00193FFC"/>
    <w:rsid w:val="00354AF0"/>
    <w:rsid w:val="00385F13"/>
    <w:rsid w:val="004C1F30"/>
    <w:rsid w:val="004E775A"/>
    <w:rsid w:val="005A5270"/>
    <w:rsid w:val="00625E22"/>
    <w:rsid w:val="006E2CA2"/>
    <w:rsid w:val="007C7E34"/>
    <w:rsid w:val="008A5980"/>
    <w:rsid w:val="008A7633"/>
    <w:rsid w:val="00946912"/>
    <w:rsid w:val="00950C12"/>
    <w:rsid w:val="009D0751"/>
    <w:rsid w:val="00A43757"/>
    <w:rsid w:val="00A55BA6"/>
    <w:rsid w:val="00B23C54"/>
    <w:rsid w:val="00BB369F"/>
    <w:rsid w:val="00BD50C4"/>
    <w:rsid w:val="00BF2C01"/>
    <w:rsid w:val="00C76A98"/>
    <w:rsid w:val="00E77F0D"/>
    <w:rsid w:val="00EE675F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43757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2019-06-02T19:20:00Z</dcterms:created>
  <dcterms:modified xsi:type="dcterms:W3CDTF">2019-06-02T19:20:00Z</dcterms:modified>
</cp:coreProperties>
</file>