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E2C9" w14:textId="77777777" w:rsidR="003E2400" w:rsidRDefault="003E2400" w:rsidP="003E2400">
      <w:pPr>
        <w:rPr>
          <w:sz w:val="28"/>
        </w:rPr>
      </w:pPr>
    </w:p>
    <w:tbl>
      <w:tblPr>
        <w:tblW w:w="0" w:type="auto"/>
        <w:tblBorders>
          <w:insideH w:val="single" w:sz="24" w:space="0" w:color="4BACC6"/>
          <w:insideV w:val="single" w:sz="4" w:space="0" w:color="4BACC6"/>
        </w:tblBorders>
        <w:tblLook w:val="04A0" w:firstRow="1" w:lastRow="0" w:firstColumn="1" w:lastColumn="0" w:noHBand="0" w:noVBand="1"/>
      </w:tblPr>
      <w:tblGrid>
        <w:gridCol w:w="1951"/>
        <w:gridCol w:w="8666"/>
      </w:tblGrid>
      <w:tr w:rsidR="003E2400" w:rsidRPr="0037524C" w14:paraId="22A9DEDD" w14:textId="77777777" w:rsidTr="003E2400">
        <w:tc>
          <w:tcPr>
            <w:tcW w:w="1951" w:type="dxa"/>
            <w:tcBorders>
              <w:bottom w:val="single" w:sz="24" w:space="0" w:color="4BACC6"/>
            </w:tcBorders>
            <w:shd w:val="clear" w:color="auto" w:fill="FFFFFF"/>
          </w:tcPr>
          <w:p w14:paraId="4B8D18DA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color w:val="000000"/>
              </w:rPr>
            </w:pPr>
            <w:r w:rsidRPr="0037524C">
              <w:rPr>
                <w:rFonts w:asciiTheme="minorHAnsi" w:hAnsiTheme="minorHAnsi"/>
                <w:color w:val="000000"/>
              </w:rPr>
              <w:t>Materia:</w:t>
            </w:r>
          </w:p>
        </w:tc>
        <w:tc>
          <w:tcPr>
            <w:tcW w:w="8666" w:type="dxa"/>
            <w:shd w:val="clear" w:color="auto" w:fill="FFFFFF"/>
          </w:tcPr>
          <w:p w14:paraId="7EFF493E" w14:textId="77777777" w:rsidR="003E2400" w:rsidRPr="0037524C" w:rsidRDefault="003E2400" w:rsidP="003E2400">
            <w:pPr>
              <w:rPr>
                <w:rFonts w:asciiTheme="minorHAnsi" w:hAnsiTheme="minorHAnsi"/>
                <w:b/>
                <w:color w:val="000000"/>
              </w:rPr>
            </w:pPr>
            <w:r w:rsidRPr="0037524C">
              <w:rPr>
                <w:rFonts w:asciiTheme="minorHAnsi" w:hAnsiTheme="minorHAnsi"/>
                <w:b/>
                <w:color w:val="000000"/>
              </w:rPr>
              <w:t>SCIENZE UMANE</w:t>
            </w:r>
          </w:p>
        </w:tc>
      </w:tr>
      <w:tr w:rsidR="003E2400" w:rsidRPr="0037524C" w14:paraId="24934D16" w14:textId="77777777" w:rsidTr="003E2400">
        <w:tc>
          <w:tcPr>
            <w:tcW w:w="1951" w:type="dxa"/>
            <w:tcBorders>
              <w:top w:val="single" w:sz="24" w:space="0" w:color="4BACC6"/>
              <w:bottom w:val="nil"/>
            </w:tcBorders>
            <w:shd w:val="clear" w:color="auto" w:fill="FFFFFF"/>
          </w:tcPr>
          <w:p w14:paraId="69D78A31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color w:val="000000"/>
              </w:rPr>
            </w:pPr>
            <w:r w:rsidRPr="0037524C">
              <w:rPr>
                <w:rFonts w:asciiTheme="minorHAnsi" w:hAnsiTheme="minorHAnsi"/>
                <w:color w:val="000000"/>
              </w:rPr>
              <w:t>Ammissione:</w:t>
            </w:r>
          </w:p>
        </w:tc>
        <w:tc>
          <w:tcPr>
            <w:tcW w:w="8666" w:type="dxa"/>
            <w:shd w:val="clear" w:color="auto" w:fill="D2EAF1"/>
          </w:tcPr>
          <w:p w14:paraId="0CDD65B3" w14:textId="475CF441" w:rsidR="003E2400" w:rsidRPr="0037524C" w:rsidRDefault="003E2400" w:rsidP="003E2400">
            <w:pPr>
              <w:rPr>
                <w:rFonts w:asciiTheme="minorHAnsi" w:hAnsiTheme="minorHAnsi"/>
                <w:b/>
                <w:color w:val="000000"/>
              </w:rPr>
            </w:pPr>
            <w:r w:rsidRPr="0037524C">
              <w:rPr>
                <w:rFonts w:asciiTheme="minorHAnsi" w:hAnsiTheme="minorHAnsi"/>
                <w:b/>
                <w:color w:val="000000"/>
              </w:rPr>
              <w:t>Quarta Liceo delle Scienze Umane / Economico-Sociale</w:t>
            </w:r>
          </w:p>
        </w:tc>
      </w:tr>
      <w:tr w:rsidR="003E2400" w:rsidRPr="0037524C" w14:paraId="11975385" w14:textId="77777777" w:rsidTr="003E2400"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 w14:paraId="4200FC4A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color w:val="000000"/>
              </w:rPr>
            </w:pPr>
            <w:r w:rsidRPr="0037524C">
              <w:rPr>
                <w:rFonts w:asciiTheme="minorHAnsi" w:hAnsiTheme="minorHAnsi"/>
                <w:color w:val="000000"/>
              </w:rPr>
              <w:t>Anno:</w:t>
            </w:r>
          </w:p>
        </w:tc>
        <w:tc>
          <w:tcPr>
            <w:tcW w:w="8666" w:type="dxa"/>
            <w:shd w:val="clear" w:color="auto" w:fill="D2EAF1"/>
          </w:tcPr>
          <w:p w14:paraId="3ADB7EAC" w14:textId="0EA220C3" w:rsidR="003E2400" w:rsidRPr="0037524C" w:rsidRDefault="005403AC" w:rsidP="005403AC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2016</w:t>
            </w:r>
            <w:r w:rsidR="003E2400" w:rsidRPr="0037524C">
              <w:rPr>
                <w:rFonts w:asciiTheme="minorHAnsi" w:hAnsiTheme="minorHAnsi"/>
                <w:b/>
                <w:color w:val="000000"/>
              </w:rPr>
              <w:t>-201</w:t>
            </w:r>
            <w:r>
              <w:rPr>
                <w:rFonts w:asciiTheme="minorHAnsi" w:hAnsiTheme="minorHAnsi"/>
                <w:b/>
                <w:color w:val="000000"/>
              </w:rPr>
              <w:t>7</w:t>
            </w:r>
            <w:bookmarkStart w:id="0" w:name="_GoBack"/>
            <w:bookmarkEnd w:id="0"/>
          </w:p>
        </w:tc>
      </w:tr>
    </w:tbl>
    <w:p w14:paraId="756BD048" w14:textId="77777777" w:rsidR="003E2400" w:rsidRPr="0037524C" w:rsidRDefault="003E2400" w:rsidP="003E2400">
      <w:pPr>
        <w:rPr>
          <w:rFonts w:asciiTheme="minorHAnsi" w:hAnsiTheme="minorHAnsi"/>
        </w:rPr>
      </w:pPr>
    </w:p>
    <w:p w14:paraId="4422587C" w14:textId="77777777" w:rsidR="003E2400" w:rsidRPr="0037524C" w:rsidRDefault="003E2400" w:rsidP="003E2400">
      <w:pPr>
        <w:rPr>
          <w:rFonts w:asciiTheme="minorHAnsi" w:hAnsiTheme="minorHAnsi"/>
        </w:rPr>
      </w:pPr>
    </w:p>
    <w:p w14:paraId="74A97079" w14:textId="77777777" w:rsidR="003E2400" w:rsidRPr="0037524C" w:rsidRDefault="003E2400" w:rsidP="003E2400">
      <w:pPr>
        <w:rPr>
          <w:rFonts w:asciiTheme="minorHAnsi" w:hAnsiTheme="minorHAnsi"/>
        </w:rPr>
      </w:pPr>
    </w:p>
    <w:tbl>
      <w:tblPr>
        <w:tblW w:w="10617" w:type="dxa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11"/>
        <w:gridCol w:w="8706"/>
      </w:tblGrid>
      <w:tr w:rsidR="003E2400" w:rsidRPr="0037524C" w14:paraId="0A819CB9" w14:textId="77777777" w:rsidTr="003E2400">
        <w:tc>
          <w:tcPr>
            <w:tcW w:w="1908" w:type="dxa"/>
            <w:vAlign w:val="center"/>
          </w:tcPr>
          <w:p w14:paraId="234CD396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Argomenti del Primo Anno</w:t>
            </w:r>
          </w:p>
        </w:tc>
        <w:tc>
          <w:tcPr>
            <w:tcW w:w="8690" w:type="dxa"/>
          </w:tcPr>
          <w:p w14:paraId="555DDE42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Psicologia.</w:t>
            </w:r>
          </w:p>
          <w:p w14:paraId="0D246FBC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Oggetto, metodi e strumenti della psicologia in quanto scienza.</w:t>
            </w:r>
          </w:p>
          <w:p w14:paraId="49DF2609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I processi mentali.</w:t>
            </w:r>
          </w:p>
          <w:p w14:paraId="10C2FD97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La percezione.</w:t>
            </w:r>
          </w:p>
          <w:p w14:paraId="238746ED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La memoria.</w:t>
            </w:r>
          </w:p>
          <w:p w14:paraId="17B8A700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L’apprendimento.</w:t>
            </w:r>
          </w:p>
          <w:p w14:paraId="21EB679F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L’intelligenza.</w:t>
            </w:r>
          </w:p>
          <w:p w14:paraId="5EF2F036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Il linguaggio.</w:t>
            </w:r>
          </w:p>
          <w:p w14:paraId="28F64353" w14:textId="77777777" w:rsidR="003E2400" w:rsidRPr="0037524C" w:rsidRDefault="003E2400" w:rsidP="003E2400">
            <w:pPr>
              <w:pStyle w:val="Nessunaspaziatura"/>
              <w:rPr>
                <w:rFonts w:asciiTheme="minorHAnsi" w:hAnsiTheme="minorHAnsi"/>
                <w:sz w:val="24"/>
                <w:szCs w:val="24"/>
              </w:rPr>
            </w:pPr>
            <w:r w:rsidRPr="0037524C">
              <w:rPr>
                <w:rFonts w:asciiTheme="minorHAnsi" w:hAnsiTheme="minorHAnsi"/>
                <w:sz w:val="24"/>
                <w:szCs w:val="24"/>
              </w:rPr>
              <w:t xml:space="preserve">Il metodo di studio e la </w:t>
            </w:r>
            <w:proofErr w:type="spellStart"/>
            <w:r w:rsidRPr="0037524C">
              <w:rPr>
                <w:rFonts w:asciiTheme="minorHAnsi" w:hAnsiTheme="minorHAnsi"/>
                <w:sz w:val="24"/>
                <w:szCs w:val="24"/>
              </w:rPr>
              <w:t>metacognizione</w:t>
            </w:r>
            <w:proofErr w:type="spellEnd"/>
            <w:r w:rsidRPr="0037524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E2400" w:rsidRPr="0037524C" w14:paraId="0060B6FC" w14:textId="77777777" w:rsidTr="003E2400">
        <w:tc>
          <w:tcPr>
            <w:tcW w:w="1908" w:type="dxa"/>
            <w:vAlign w:val="center"/>
          </w:tcPr>
          <w:p w14:paraId="29662952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Argomenti del Secondo Anno</w:t>
            </w:r>
          </w:p>
        </w:tc>
        <w:tc>
          <w:tcPr>
            <w:tcW w:w="8690" w:type="dxa"/>
          </w:tcPr>
          <w:p w14:paraId="4F4BE689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Psicologia.</w:t>
            </w:r>
          </w:p>
          <w:p w14:paraId="2DD7F501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Il gruppo e le sue dinamiche; l’influenza sociale.</w:t>
            </w:r>
          </w:p>
          <w:p w14:paraId="50DEFC08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Elementi di psicologia sociale: pregiudizi, stereotipi, atteggiamenti, status e ruolo.</w:t>
            </w:r>
          </w:p>
          <w:p w14:paraId="1577A27D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Motivazioni ed emozioni.</w:t>
            </w:r>
          </w:p>
          <w:p w14:paraId="29A1583F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La psicologia del lavoro: i gruppi di lavoro, la motivazione al lavoro.</w:t>
            </w:r>
          </w:p>
          <w:p w14:paraId="2DC343A0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La comunicazione verbale e non verbale. </w:t>
            </w:r>
          </w:p>
          <w:p w14:paraId="370629B1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</w:p>
          <w:p w14:paraId="027A399B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Metodologia della ricerca.</w:t>
            </w:r>
          </w:p>
          <w:p w14:paraId="26009BAB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Metodi e tecniche di ricerca: campionamento, variabili e diagrammi. </w:t>
            </w:r>
          </w:p>
        </w:tc>
      </w:tr>
      <w:tr w:rsidR="003E2400" w:rsidRPr="0037524C" w14:paraId="64654DAE" w14:textId="77777777" w:rsidTr="003E2400">
        <w:tc>
          <w:tcPr>
            <w:tcW w:w="1908" w:type="dxa"/>
            <w:vAlign w:val="center"/>
          </w:tcPr>
          <w:p w14:paraId="5BF7F96F" w14:textId="1D61EA06" w:rsidR="003E2400" w:rsidRPr="0037524C" w:rsidRDefault="003E2400" w:rsidP="003E2400">
            <w:pPr>
              <w:jc w:val="right"/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Argomenti del Terzo Anno</w:t>
            </w:r>
          </w:p>
        </w:tc>
        <w:tc>
          <w:tcPr>
            <w:tcW w:w="8690" w:type="dxa"/>
          </w:tcPr>
          <w:p w14:paraId="505BAB8A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Antropologia.</w:t>
            </w:r>
          </w:p>
          <w:p w14:paraId="4C547C9A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Il concetto di cultura.</w:t>
            </w:r>
          </w:p>
          <w:p w14:paraId="1CF15515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Rapporti con la geo-storia e le altre scienze umane.</w:t>
            </w:r>
          </w:p>
          <w:p w14:paraId="1EB4DC66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Le teorie antropologiche.</w:t>
            </w:r>
          </w:p>
          <w:p w14:paraId="48787943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Le teorie sulla conoscenza di sé e del mondo.</w:t>
            </w:r>
          </w:p>
          <w:p w14:paraId="774DE9B3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</w:p>
          <w:p w14:paraId="030B6893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Sociologia.</w:t>
            </w:r>
          </w:p>
          <w:p w14:paraId="0527CECC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La nascita della Sociologia in rapporto alla rivoluzione industriale e a quella scientifico-tecnologica.</w:t>
            </w:r>
          </w:p>
          <w:p w14:paraId="07AC7874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Le principali teorie sociologiche.</w:t>
            </w:r>
          </w:p>
          <w:p w14:paraId="6654C707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L’istituzione.</w:t>
            </w:r>
          </w:p>
          <w:p w14:paraId="69203EC1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Status e ruolo.</w:t>
            </w:r>
          </w:p>
          <w:p w14:paraId="47425AD9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La socializzazione e i sistemi sociali.</w:t>
            </w:r>
          </w:p>
          <w:p w14:paraId="49ED0181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proofErr w:type="spellStart"/>
            <w:r w:rsidRPr="0037524C">
              <w:rPr>
                <w:rFonts w:asciiTheme="minorHAnsi" w:hAnsiTheme="minorHAnsi"/>
              </w:rPr>
              <w:t>Comte</w:t>
            </w:r>
            <w:proofErr w:type="spellEnd"/>
            <w:r w:rsidRPr="0037524C">
              <w:rPr>
                <w:rFonts w:asciiTheme="minorHAnsi" w:hAnsiTheme="minorHAnsi"/>
              </w:rPr>
              <w:t xml:space="preserve">, </w:t>
            </w:r>
            <w:proofErr w:type="spellStart"/>
            <w:r w:rsidRPr="0037524C">
              <w:rPr>
                <w:rFonts w:asciiTheme="minorHAnsi" w:hAnsiTheme="minorHAnsi"/>
              </w:rPr>
              <w:t>Marx</w:t>
            </w:r>
            <w:proofErr w:type="spellEnd"/>
            <w:r w:rsidRPr="0037524C">
              <w:rPr>
                <w:rFonts w:asciiTheme="minorHAnsi" w:hAnsiTheme="minorHAnsi"/>
              </w:rPr>
              <w:t xml:space="preserve">, </w:t>
            </w:r>
            <w:proofErr w:type="spellStart"/>
            <w:r w:rsidRPr="0037524C">
              <w:rPr>
                <w:rFonts w:asciiTheme="minorHAnsi" w:hAnsiTheme="minorHAnsi"/>
              </w:rPr>
              <w:t>Durkheim</w:t>
            </w:r>
            <w:proofErr w:type="spellEnd"/>
            <w:r w:rsidRPr="0037524C">
              <w:rPr>
                <w:rFonts w:asciiTheme="minorHAnsi" w:hAnsiTheme="minorHAnsi"/>
              </w:rPr>
              <w:t>.</w:t>
            </w:r>
          </w:p>
          <w:p w14:paraId="00BE8739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</w:p>
          <w:p w14:paraId="28563ACC" w14:textId="77777777" w:rsidR="003E2400" w:rsidRPr="0037524C" w:rsidRDefault="003E2400" w:rsidP="003E2400">
            <w:pPr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Metodologia della ricerca.</w:t>
            </w:r>
          </w:p>
          <w:p w14:paraId="05DD5646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Principi, metodi e modelli di ricerca nel campo delle scienze economico-sociali e antropologiche.</w:t>
            </w:r>
          </w:p>
          <w:p w14:paraId="122EEE71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>Metodi quantitativi e metodi qualitativi.</w:t>
            </w:r>
          </w:p>
          <w:p w14:paraId="5328EEFD" w14:textId="5B026352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Costruzione e analisi di modelli rappresentativi. </w:t>
            </w:r>
          </w:p>
        </w:tc>
      </w:tr>
      <w:tr w:rsidR="003E2400" w:rsidRPr="0037524C" w14:paraId="46B9328B" w14:textId="77777777" w:rsidTr="003E2400">
        <w:tc>
          <w:tcPr>
            <w:tcW w:w="1908" w:type="dxa"/>
            <w:vAlign w:val="center"/>
          </w:tcPr>
          <w:p w14:paraId="19588D15" w14:textId="2D7E229B" w:rsidR="003E2400" w:rsidRPr="0037524C" w:rsidRDefault="003E2400" w:rsidP="003E2400">
            <w:pPr>
              <w:jc w:val="right"/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Libro di testo</w:t>
            </w:r>
          </w:p>
        </w:tc>
        <w:tc>
          <w:tcPr>
            <w:tcW w:w="8690" w:type="dxa"/>
          </w:tcPr>
          <w:p w14:paraId="433FD668" w14:textId="77777777" w:rsidR="007926D2" w:rsidRPr="0037524C" w:rsidRDefault="007926D2" w:rsidP="007926D2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S. </w:t>
            </w:r>
            <w:proofErr w:type="spellStart"/>
            <w:r w:rsidRPr="0037524C">
              <w:rPr>
                <w:rFonts w:asciiTheme="minorHAnsi" w:hAnsiTheme="minorHAnsi"/>
              </w:rPr>
              <w:t>Corradini</w:t>
            </w:r>
            <w:proofErr w:type="spellEnd"/>
            <w:r w:rsidRPr="0037524C">
              <w:rPr>
                <w:rFonts w:asciiTheme="minorHAnsi" w:hAnsiTheme="minorHAnsi"/>
              </w:rPr>
              <w:t xml:space="preserve">, S. Sissa, </w:t>
            </w:r>
            <w:r w:rsidRPr="0037524C">
              <w:rPr>
                <w:rFonts w:asciiTheme="minorHAnsi" w:hAnsiTheme="minorHAnsi"/>
                <w:i/>
              </w:rPr>
              <w:t>Capire la realtà sociale</w:t>
            </w:r>
            <w:r w:rsidRPr="0037524C">
              <w:rPr>
                <w:rFonts w:asciiTheme="minorHAnsi" w:hAnsiTheme="minorHAnsi"/>
              </w:rPr>
              <w:t>, LM Zanichelli</w:t>
            </w:r>
          </w:p>
          <w:p w14:paraId="7529268F" w14:textId="031120A9" w:rsidR="003E2400" w:rsidRPr="0037524C" w:rsidRDefault="007926D2" w:rsidP="007926D2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Sissa, </w:t>
            </w:r>
            <w:r w:rsidRPr="0037524C">
              <w:rPr>
                <w:rFonts w:asciiTheme="minorHAnsi" w:hAnsiTheme="minorHAnsi"/>
                <w:i/>
              </w:rPr>
              <w:t xml:space="preserve">Capire la realtà sociale , Antropologia, Sociologia, Metodologia della ricerca, </w:t>
            </w:r>
            <w:r w:rsidRPr="0037524C">
              <w:rPr>
                <w:rFonts w:asciiTheme="minorHAnsi" w:hAnsiTheme="minorHAnsi"/>
              </w:rPr>
              <w:t>Zanichelli</w:t>
            </w:r>
          </w:p>
        </w:tc>
      </w:tr>
      <w:tr w:rsidR="003E2400" w:rsidRPr="0037524C" w14:paraId="2B854CD5" w14:textId="77777777" w:rsidTr="003E2400">
        <w:tc>
          <w:tcPr>
            <w:tcW w:w="1908" w:type="dxa"/>
            <w:vAlign w:val="center"/>
          </w:tcPr>
          <w:p w14:paraId="49D4CE72" w14:textId="77777777" w:rsidR="003E2400" w:rsidRPr="0037524C" w:rsidRDefault="003E2400" w:rsidP="003E2400">
            <w:pPr>
              <w:jc w:val="right"/>
              <w:rPr>
                <w:rFonts w:asciiTheme="minorHAnsi" w:hAnsiTheme="minorHAnsi"/>
                <w:b/>
              </w:rPr>
            </w:pPr>
            <w:r w:rsidRPr="0037524C">
              <w:rPr>
                <w:rFonts w:asciiTheme="minorHAnsi" w:hAnsiTheme="minorHAnsi"/>
                <w:b/>
              </w:rPr>
              <w:t>Prova d’esame</w:t>
            </w:r>
          </w:p>
        </w:tc>
        <w:tc>
          <w:tcPr>
            <w:tcW w:w="8690" w:type="dxa"/>
          </w:tcPr>
          <w:p w14:paraId="0400BDFD" w14:textId="77777777" w:rsidR="003E2400" w:rsidRPr="0037524C" w:rsidRDefault="003E2400" w:rsidP="003E2400">
            <w:pPr>
              <w:rPr>
                <w:rFonts w:asciiTheme="minorHAnsi" w:hAnsiTheme="minorHAnsi"/>
              </w:rPr>
            </w:pPr>
            <w:r w:rsidRPr="0037524C">
              <w:rPr>
                <w:rFonts w:asciiTheme="minorHAnsi" w:hAnsiTheme="minorHAnsi"/>
              </w:rPr>
              <w:t xml:space="preserve">Colloquio orale. </w:t>
            </w:r>
          </w:p>
        </w:tc>
      </w:tr>
    </w:tbl>
    <w:p w14:paraId="33E14A84" w14:textId="77777777" w:rsidR="003E2400" w:rsidRPr="0037524C" w:rsidRDefault="003E2400" w:rsidP="003E2400">
      <w:pPr>
        <w:rPr>
          <w:rFonts w:asciiTheme="minorHAnsi" w:hAnsiTheme="minorHAnsi"/>
        </w:rPr>
      </w:pPr>
    </w:p>
    <w:p w14:paraId="0A8F2A0E" w14:textId="0DCB87B3" w:rsidR="00C76A98" w:rsidRPr="0037524C" w:rsidRDefault="00C76A98">
      <w:pPr>
        <w:rPr>
          <w:rFonts w:asciiTheme="minorHAnsi" w:hAnsiTheme="minorHAnsi"/>
        </w:rPr>
      </w:pPr>
    </w:p>
    <w:sectPr w:rsidR="00C76A98" w:rsidRPr="0037524C" w:rsidSect="00B125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C3"/>
    <w:rsid w:val="000235C1"/>
    <w:rsid w:val="000B0EC5"/>
    <w:rsid w:val="000B2220"/>
    <w:rsid w:val="00105E0C"/>
    <w:rsid w:val="001F2E57"/>
    <w:rsid w:val="00251137"/>
    <w:rsid w:val="0037524C"/>
    <w:rsid w:val="003952BF"/>
    <w:rsid w:val="00397DD1"/>
    <w:rsid w:val="003E2400"/>
    <w:rsid w:val="004A05DE"/>
    <w:rsid w:val="004B518A"/>
    <w:rsid w:val="005403AC"/>
    <w:rsid w:val="007926D2"/>
    <w:rsid w:val="0090537C"/>
    <w:rsid w:val="00A943A9"/>
    <w:rsid w:val="00B125C3"/>
    <w:rsid w:val="00B63733"/>
    <w:rsid w:val="00C76A98"/>
    <w:rsid w:val="00D11116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A29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5C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125C3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125C3"/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5C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125C3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125C3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Balzano</dc:creator>
  <cp:lastModifiedBy>didattica3</cp:lastModifiedBy>
  <cp:revision>3</cp:revision>
  <dcterms:created xsi:type="dcterms:W3CDTF">2016-04-26T12:49:00Z</dcterms:created>
  <dcterms:modified xsi:type="dcterms:W3CDTF">2016-04-26T12:50:00Z</dcterms:modified>
</cp:coreProperties>
</file>